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9D176" w14:textId="77777777" w:rsidR="00393FD4" w:rsidRPr="001E3DE8" w:rsidRDefault="00393FD4" w:rsidP="00393FD4">
      <w:pPr>
        <w:suppressAutoHyphens w:val="0"/>
        <w:rPr>
          <w:sz w:val="22"/>
          <w:szCs w:val="22"/>
          <w:lang w:eastAsia="en-US"/>
        </w:rPr>
      </w:pPr>
    </w:p>
    <w:p w14:paraId="41155577" w14:textId="77777777" w:rsidR="00D47D3A" w:rsidRPr="00D47D3A" w:rsidRDefault="006E3B2F" w:rsidP="00D47D3A">
      <w:pPr>
        <w:keepNext/>
        <w:keepLines/>
        <w:pBdr>
          <w:bottom w:val="single" w:sz="4" w:space="2" w:color="ED7D31"/>
        </w:pBdr>
        <w:spacing w:before="360" w:after="120"/>
        <w:jc w:val="right"/>
        <w:outlineLvl w:val="0"/>
        <w:rPr>
          <w:rFonts w:ascii="Calibri" w:eastAsia="Calibri Light" w:hAnsi="Calibri" w:cs="Calibri"/>
          <w:sz w:val="21"/>
          <w:szCs w:val="21"/>
          <w:lang w:eastAsia="lt-LT"/>
        </w:rPr>
      </w:pPr>
      <w:r w:rsidRPr="001E3DE8">
        <w:rPr>
          <w:sz w:val="22"/>
          <w:szCs w:val="22"/>
          <w:lang w:eastAsia="en-US"/>
        </w:rPr>
        <w:tab/>
      </w:r>
      <w:bookmarkStart w:id="0" w:name="_Toc124404956"/>
      <w:r w:rsidR="00D47D3A" w:rsidRPr="00D47D3A">
        <w:rPr>
          <w:rFonts w:ascii="Calibri" w:eastAsia="Calibri Light" w:hAnsi="Calibri" w:cs="Calibri"/>
          <w:sz w:val="21"/>
          <w:szCs w:val="21"/>
          <w:lang w:eastAsia="lt-LT"/>
        </w:rPr>
        <w:t>Pirkimo sąlygų 2 priedas „Techninė specifikacija“</w:t>
      </w:r>
      <w:bookmarkEnd w:id="0"/>
    </w:p>
    <w:p w14:paraId="4A1CDC39" w14:textId="6A7C8BDF" w:rsidR="00DF64A5" w:rsidRPr="001E3DE8" w:rsidRDefault="00DF64A5" w:rsidP="006E3B2F">
      <w:pPr>
        <w:jc w:val="right"/>
        <w:rPr>
          <w:i/>
          <w:sz w:val="22"/>
          <w:szCs w:val="22"/>
        </w:rPr>
      </w:pPr>
    </w:p>
    <w:p w14:paraId="4340EC1B" w14:textId="2CAEAEE9" w:rsidR="00DF64A5" w:rsidRPr="001E3DE8" w:rsidRDefault="00DF64A5" w:rsidP="006E3B2F">
      <w:pPr>
        <w:jc w:val="right"/>
        <w:rPr>
          <w:i/>
          <w:sz w:val="22"/>
          <w:szCs w:val="22"/>
        </w:rPr>
      </w:pPr>
    </w:p>
    <w:p w14:paraId="686984E4" w14:textId="77777777" w:rsidR="00DF64A5" w:rsidRPr="00D47D3A" w:rsidRDefault="00DF64A5" w:rsidP="00DF64A5">
      <w:pPr>
        <w:tabs>
          <w:tab w:val="left" w:pos="8137"/>
        </w:tabs>
        <w:suppressAutoHyphens w:val="0"/>
        <w:jc w:val="center"/>
        <w:rPr>
          <w:rFonts w:asciiTheme="majorHAnsi" w:hAnsiTheme="majorHAnsi" w:cstheme="majorHAnsi"/>
          <w:b/>
          <w:bCs/>
          <w:sz w:val="22"/>
          <w:szCs w:val="22"/>
          <w:lang w:eastAsia="lt-LT"/>
        </w:rPr>
      </w:pPr>
      <w:r w:rsidRPr="00D47D3A">
        <w:rPr>
          <w:rFonts w:asciiTheme="majorHAnsi" w:hAnsiTheme="majorHAnsi" w:cstheme="majorHAnsi"/>
          <w:b/>
          <w:bCs/>
          <w:sz w:val="22"/>
          <w:szCs w:val="22"/>
          <w:lang w:eastAsia="lt-LT"/>
        </w:rPr>
        <w:t>TECHNINĖ SPECIFIKACIJA</w:t>
      </w:r>
    </w:p>
    <w:p w14:paraId="6B59AD13" w14:textId="27D9C8A7" w:rsidR="001E3DE8" w:rsidRPr="00D47D3A" w:rsidRDefault="001E3DE8" w:rsidP="001E3DE8">
      <w:pPr>
        <w:spacing w:line="360" w:lineRule="auto"/>
        <w:jc w:val="center"/>
        <w:rPr>
          <w:rFonts w:asciiTheme="majorHAnsi" w:eastAsiaTheme="minorHAnsi" w:hAnsiTheme="majorHAnsi" w:cstheme="majorHAnsi"/>
          <w:b/>
          <w:bCs/>
          <w:sz w:val="22"/>
          <w:szCs w:val="22"/>
          <w:lang w:eastAsia="en-US"/>
        </w:rPr>
      </w:pPr>
      <w:bookmarkStart w:id="1" w:name="_Hlk101281795"/>
      <w:bookmarkStart w:id="2" w:name="_Hlk101280988"/>
      <w:r w:rsidRPr="00D47D3A">
        <w:rPr>
          <w:rFonts w:asciiTheme="majorHAnsi" w:hAnsiTheme="majorHAnsi" w:cstheme="majorHAnsi"/>
          <w:b/>
          <w:sz w:val="22"/>
          <w:szCs w:val="22"/>
        </w:rPr>
        <w:t>(P</w:t>
      </w:r>
      <w:r w:rsidR="006C25CE" w:rsidRPr="00D47D3A">
        <w:rPr>
          <w:rFonts w:asciiTheme="majorHAnsi" w:hAnsiTheme="majorHAnsi" w:cstheme="majorHAnsi"/>
          <w:b/>
          <w:sz w:val="22"/>
          <w:szCs w:val="22"/>
        </w:rPr>
        <w:t>U</w:t>
      </w:r>
      <w:r w:rsidRPr="00D47D3A">
        <w:rPr>
          <w:rFonts w:asciiTheme="majorHAnsi" w:hAnsiTheme="majorHAnsi" w:cstheme="majorHAnsi"/>
          <w:b/>
          <w:sz w:val="22"/>
          <w:szCs w:val="22"/>
        </w:rPr>
        <w:t>-</w:t>
      </w:r>
      <w:r w:rsidR="00F27AA6" w:rsidRPr="00D47D3A">
        <w:rPr>
          <w:rFonts w:asciiTheme="majorHAnsi" w:hAnsiTheme="majorHAnsi" w:cstheme="majorHAnsi"/>
          <w:b/>
          <w:sz w:val="22"/>
          <w:szCs w:val="22"/>
        </w:rPr>
        <w:t>15245</w:t>
      </w:r>
      <w:r w:rsidRPr="00D47D3A">
        <w:rPr>
          <w:rFonts w:asciiTheme="majorHAnsi" w:hAnsiTheme="majorHAnsi" w:cstheme="majorHAnsi"/>
          <w:b/>
          <w:sz w:val="22"/>
          <w:szCs w:val="22"/>
        </w:rPr>
        <w:t>/</w:t>
      </w:r>
      <w:r w:rsidR="006C25CE" w:rsidRPr="00D47D3A">
        <w:rPr>
          <w:rFonts w:asciiTheme="majorHAnsi" w:hAnsiTheme="majorHAnsi" w:cstheme="majorHAnsi"/>
          <w:b/>
          <w:sz w:val="22"/>
          <w:szCs w:val="22"/>
        </w:rPr>
        <w:t>26</w:t>
      </w:r>
      <w:r w:rsidRPr="00D47D3A">
        <w:rPr>
          <w:rFonts w:asciiTheme="majorHAnsi" w:hAnsiTheme="majorHAnsi" w:cstheme="majorHAnsi"/>
          <w:b/>
          <w:sz w:val="22"/>
          <w:szCs w:val="22"/>
        </w:rPr>
        <w:t xml:space="preserve">) </w:t>
      </w:r>
      <w:bookmarkStart w:id="3" w:name="_Hlk132349769"/>
      <w:r w:rsidRPr="00D47D3A">
        <w:rPr>
          <w:rFonts w:asciiTheme="majorHAnsi" w:hAnsiTheme="majorHAnsi" w:cstheme="majorHAnsi"/>
          <w:b/>
          <w:sz w:val="22"/>
          <w:szCs w:val="22"/>
        </w:rPr>
        <w:t>Asfalto gamyklos serviso ir remonto paslaugos</w:t>
      </w:r>
      <w:bookmarkEnd w:id="3"/>
      <w:r w:rsidRPr="00D47D3A">
        <w:rPr>
          <w:rFonts w:asciiTheme="majorHAnsi" w:hAnsiTheme="majorHAnsi" w:cstheme="majorHAnsi"/>
          <w:b/>
          <w:sz w:val="22"/>
          <w:szCs w:val="22"/>
        </w:rPr>
        <w:t xml:space="preserve"> </w:t>
      </w:r>
      <w:bookmarkEnd w:id="1"/>
      <w:bookmarkEnd w:id="2"/>
    </w:p>
    <w:p w14:paraId="6A51B0D4" w14:textId="77777777" w:rsidR="001E3DE8" w:rsidRPr="00D47D3A" w:rsidRDefault="001E3DE8" w:rsidP="001E3DE8">
      <w:pPr>
        <w:numPr>
          <w:ilvl w:val="0"/>
          <w:numId w:val="1"/>
        </w:numPr>
        <w:pBdr>
          <w:top w:val="single" w:sz="8" w:space="1" w:color="auto"/>
          <w:bottom w:val="single" w:sz="8" w:space="1" w:color="auto"/>
        </w:pBdr>
        <w:tabs>
          <w:tab w:val="left" w:pos="284"/>
        </w:tabs>
        <w:suppressAutoHyphens w:val="0"/>
        <w:ind w:left="0" w:firstLine="0"/>
        <w:contextualSpacing/>
        <w:rPr>
          <w:rFonts w:asciiTheme="majorHAnsi" w:eastAsiaTheme="minorHAnsi" w:hAnsiTheme="majorHAnsi" w:cstheme="majorHAnsi"/>
          <w:b/>
          <w:sz w:val="22"/>
          <w:szCs w:val="22"/>
          <w:lang w:eastAsia="en-US"/>
        </w:rPr>
      </w:pPr>
      <w:r w:rsidRPr="00D47D3A">
        <w:rPr>
          <w:rFonts w:asciiTheme="majorHAnsi" w:eastAsiaTheme="minorHAnsi" w:hAnsiTheme="majorHAnsi" w:cstheme="majorHAnsi"/>
          <w:b/>
          <w:sz w:val="22"/>
          <w:szCs w:val="22"/>
          <w:lang w:eastAsia="en-US"/>
        </w:rPr>
        <w:t>SĄVOKOS IR SUTRUMPINIMAI</w:t>
      </w:r>
    </w:p>
    <w:p w14:paraId="5AF9A9D4" w14:textId="77777777" w:rsidR="001E3DE8" w:rsidRPr="00D47D3A" w:rsidRDefault="001E3DE8" w:rsidP="001E3DE8">
      <w:pPr>
        <w:numPr>
          <w:ilvl w:val="1"/>
          <w:numId w:val="2"/>
        </w:numPr>
        <w:tabs>
          <w:tab w:val="left" w:pos="567"/>
        </w:tabs>
        <w:suppressAutoHyphens w:val="0"/>
        <w:ind w:left="0" w:firstLine="0"/>
        <w:contextualSpacing/>
        <w:jc w:val="both"/>
        <w:rPr>
          <w:rFonts w:asciiTheme="majorHAnsi" w:eastAsiaTheme="minorHAnsi" w:hAnsiTheme="majorHAnsi" w:cstheme="majorHAnsi"/>
          <w:sz w:val="22"/>
          <w:szCs w:val="22"/>
          <w:lang w:eastAsia="en-US"/>
        </w:rPr>
      </w:pPr>
      <w:r w:rsidRPr="00D47D3A">
        <w:rPr>
          <w:rFonts w:asciiTheme="majorHAnsi" w:eastAsiaTheme="minorHAnsi" w:hAnsiTheme="majorHAnsi" w:cstheme="majorHAnsi"/>
          <w:b/>
          <w:sz w:val="22"/>
          <w:szCs w:val="22"/>
          <w:lang w:eastAsia="en-US"/>
        </w:rPr>
        <w:t>Užsakovas</w:t>
      </w:r>
      <w:r w:rsidRPr="00D47D3A">
        <w:rPr>
          <w:rFonts w:asciiTheme="majorHAnsi" w:eastAsiaTheme="minorHAnsi" w:hAnsiTheme="majorHAnsi" w:cstheme="majorHAnsi"/>
          <w:b/>
          <w:i/>
          <w:sz w:val="22"/>
          <w:szCs w:val="22"/>
          <w:lang w:eastAsia="en-US"/>
        </w:rPr>
        <w:t xml:space="preserve"> </w:t>
      </w:r>
      <w:r w:rsidRPr="00D47D3A">
        <w:rPr>
          <w:rFonts w:asciiTheme="majorHAnsi" w:eastAsiaTheme="minorHAnsi" w:hAnsiTheme="majorHAnsi" w:cstheme="majorHAnsi"/>
          <w:sz w:val="22"/>
          <w:szCs w:val="22"/>
          <w:lang w:eastAsia="en-US"/>
        </w:rPr>
        <w:t>– AB „Kelių priežiūra“</w:t>
      </w:r>
    </w:p>
    <w:p w14:paraId="36F50AAD" w14:textId="7445DA08" w:rsidR="001E3DE8" w:rsidRPr="00D47D3A" w:rsidRDefault="00984C72" w:rsidP="001E3DE8">
      <w:pPr>
        <w:numPr>
          <w:ilvl w:val="1"/>
          <w:numId w:val="2"/>
        </w:numPr>
        <w:tabs>
          <w:tab w:val="left" w:pos="567"/>
        </w:tabs>
        <w:suppressAutoHyphens w:val="0"/>
        <w:ind w:left="0" w:firstLine="0"/>
        <w:contextualSpacing/>
        <w:jc w:val="both"/>
        <w:rPr>
          <w:rFonts w:asciiTheme="majorHAnsi" w:eastAsiaTheme="minorHAnsi" w:hAnsiTheme="majorHAnsi" w:cstheme="majorHAnsi"/>
          <w:sz w:val="22"/>
          <w:szCs w:val="22"/>
          <w:lang w:eastAsia="en-US"/>
        </w:rPr>
      </w:pPr>
      <w:r w:rsidRPr="00D47D3A">
        <w:rPr>
          <w:rFonts w:asciiTheme="majorHAnsi" w:eastAsiaTheme="minorHAnsi" w:hAnsiTheme="majorHAnsi" w:cstheme="majorHAnsi"/>
          <w:b/>
          <w:sz w:val="22"/>
          <w:szCs w:val="22"/>
          <w:lang w:eastAsia="en-US"/>
        </w:rPr>
        <w:t>Tiekėjas</w:t>
      </w:r>
      <w:r w:rsidR="001E3DE8" w:rsidRPr="00D47D3A">
        <w:rPr>
          <w:rFonts w:asciiTheme="majorHAnsi" w:eastAsiaTheme="minorHAnsi" w:hAnsiTheme="majorHAnsi" w:cstheme="majorHAnsi"/>
          <w:b/>
          <w:sz w:val="22"/>
          <w:szCs w:val="22"/>
          <w:lang w:eastAsia="en-US"/>
        </w:rPr>
        <w:t xml:space="preserve"> </w:t>
      </w:r>
      <w:r w:rsidR="001E3DE8" w:rsidRPr="00D47D3A">
        <w:rPr>
          <w:rFonts w:asciiTheme="majorHAnsi" w:eastAsiaTheme="minorHAnsi" w:hAnsiTheme="majorHAnsi" w:cstheme="majorHAnsi"/>
          <w:bCs/>
          <w:sz w:val="22"/>
          <w:szCs w:val="22"/>
          <w:lang w:eastAsia="en-US"/>
        </w:rPr>
        <w:t>– ūkio subjektas – fizinis asmuo, privatusis juridinis asmuo, viešasis juridinis asmuo, kitos organizacijos ir jų padaliniai ar tokių asmenų</w:t>
      </w:r>
      <w:r w:rsidR="001E3DE8" w:rsidRPr="00D47D3A">
        <w:rPr>
          <w:rFonts w:asciiTheme="majorHAnsi" w:eastAsiaTheme="minorHAnsi" w:hAnsiTheme="majorHAnsi" w:cstheme="majorHAnsi"/>
          <w:sz w:val="22"/>
          <w:szCs w:val="22"/>
          <w:lang w:eastAsia="en-US"/>
        </w:rPr>
        <w:t xml:space="preserve"> grupė, su kuriuo Užsakovas sudaro Sutartį.</w:t>
      </w:r>
    </w:p>
    <w:p w14:paraId="71A74E76" w14:textId="77777777" w:rsidR="001E3DE8" w:rsidRPr="00D47D3A" w:rsidRDefault="001E3DE8" w:rsidP="001E3DE8">
      <w:pPr>
        <w:numPr>
          <w:ilvl w:val="1"/>
          <w:numId w:val="2"/>
        </w:numPr>
        <w:tabs>
          <w:tab w:val="left" w:pos="567"/>
        </w:tabs>
        <w:suppressAutoHyphens w:val="0"/>
        <w:ind w:left="0" w:firstLine="0"/>
        <w:contextualSpacing/>
        <w:jc w:val="both"/>
        <w:rPr>
          <w:rFonts w:asciiTheme="majorHAnsi" w:eastAsiaTheme="minorHAnsi" w:hAnsiTheme="majorHAnsi" w:cstheme="majorHAnsi"/>
          <w:sz w:val="22"/>
          <w:szCs w:val="22"/>
          <w:lang w:eastAsia="en-US"/>
        </w:rPr>
      </w:pPr>
      <w:r w:rsidRPr="00D47D3A">
        <w:rPr>
          <w:rFonts w:asciiTheme="majorHAnsi" w:eastAsiaTheme="minorHAnsi" w:hAnsiTheme="majorHAnsi" w:cstheme="majorHAnsi"/>
          <w:b/>
          <w:sz w:val="22"/>
          <w:szCs w:val="22"/>
          <w:lang w:eastAsia="en-US"/>
        </w:rPr>
        <w:t>Sutartis</w:t>
      </w:r>
      <w:r w:rsidRPr="00D47D3A">
        <w:rPr>
          <w:rFonts w:asciiTheme="majorHAnsi" w:eastAsiaTheme="minorHAnsi" w:hAnsiTheme="majorHAnsi" w:cstheme="majorHAnsi"/>
          <w:sz w:val="22"/>
          <w:szCs w:val="22"/>
          <w:lang w:eastAsia="en-US"/>
        </w:rPr>
        <w:t xml:space="preserve"> – sudaroma tarp </w:t>
      </w:r>
      <w:sdt>
        <w:sdtPr>
          <w:rPr>
            <w:rFonts w:asciiTheme="majorHAnsi" w:eastAsiaTheme="minorHAnsi" w:hAnsiTheme="majorHAnsi" w:cstheme="majorHAnsi"/>
            <w:sz w:val="22"/>
            <w:szCs w:val="22"/>
            <w:lang w:eastAsia="en-US"/>
          </w:rPr>
          <w:alias w:val="Pasirinkti"/>
          <w:tag w:val="Pasirinkti"/>
          <w:id w:val="-41597458"/>
          <w:placeholder>
            <w:docPart w:val="0B78D3DA50114146A69D3062C6B683AB"/>
          </w:placeholder>
          <w:dropDownList>
            <w:listItem w:value="Pasirinkite elementą."/>
            <w:listItem w:displayText="Paslaugų teikėjo" w:value="Paslaugų teikėjo"/>
            <w:listItem w:displayText="Rangovo" w:value="Rangovo"/>
          </w:dropDownList>
        </w:sdtPr>
        <w:sdtContent>
          <w:r w:rsidRPr="00D47D3A">
            <w:rPr>
              <w:rFonts w:asciiTheme="majorHAnsi" w:eastAsiaTheme="minorHAnsi" w:hAnsiTheme="majorHAnsi" w:cstheme="majorHAnsi"/>
              <w:sz w:val="22"/>
              <w:szCs w:val="22"/>
              <w:lang w:eastAsia="en-US"/>
            </w:rPr>
            <w:t>Paslaugų teikėjo</w:t>
          </w:r>
        </w:sdtContent>
      </w:sdt>
      <w:r w:rsidRPr="00D47D3A">
        <w:rPr>
          <w:rFonts w:asciiTheme="majorHAnsi" w:eastAsiaTheme="minorHAnsi" w:hAnsiTheme="majorHAnsi" w:cstheme="majorHAnsi"/>
          <w:sz w:val="22"/>
          <w:szCs w:val="22"/>
          <w:lang w:eastAsia="en-US"/>
        </w:rPr>
        <w:t xml:space="preserve"> ir Užsakovo</w:t>
      </w:r>
      <w:r w:rsidRPr="00D47D3A">
        <w:rPr>
          <w:rFonts w:asciiTheme="majorHAnsi" w:eastAsiaTheme="minorHAnsi" w:hAnsiTheme="majorHAnsi" w:cstheme="majorHAnsi"/>
          <w:i/>
          <w:sz w:val="22"/>
          <w:szCs w:val="22"/>
          <w:lang w:eastAsia="en-US"/>
        </w:rPr>
        <w:t xml:space="preserve"> </w:t>
      </w:r>
      <w:r w:rsidRPr="00D47D3A">
        <w:rPr>
          <w:rFonts w:asciiTheme="majorHAnsi" w:eastAsiaTheme="minorHAnsi" w:hAnsiTheme="majorHAnsi" w:cstheme="majorHAnsi"/>
          <w:sz w:val="22"/>
          <w:szCs w:val="22"/>
          <w:lang w:eastAsia="en-US"/>
        </w:rPr>
        <w:t>dėl Pirkimo objekto.</w:t>
      </w:r>
    </w:p>
    <w:p w14:paraId="3A79E6E0" w14:textId="43C875D3" w:rsidR="001E3DE8" w:rsidRPr="00D47D3A" w:rsidRDefault="001E3DE8" w:rsidP="001E3DE8">
      <w:pPr>
        <w:numPr>
          <w:ilvl w:val="1"/>
          <w:numId w:val="2"/>
        </w:numPr>
        <w:tabs>
          <w:tab w:val="left" w:pos="567"/>
        </w:tabs>
        <w:suppressAutoHyphens w:val="0"/>
        <w:ind w:left="0" w:firstLine="0"/>
        <w:contextualSpacing/>
        <w:jc w:val="both"/>
        <w:rPr>
          <w:rFonts w:asciiTheme="majorHAnsi" w:eastAsiaTheme="minorHAnsi" w:hAnsiTheme="majorHAnsi" w:cstheme="majorHAnsi"/>
          <w:sz w:val="22"/>
          <w:szCs w:val="22"/>
          <w:lang w:eastAsia="en-US"/>
        </w:rPr>
      </w:pPr>
      <w:r w:rsidRPr="00D47D3A">
        <w:rPr>
          <w:rFonts w:asciiTheme="majorHAnsi" w:eastAsiaTheme="minorHAnsi" w:hAnsiTheme="majorHAnsi" w:cstheme="majorHAnsi"/>
          <w:b/>
          <w:sz w:val="22"/>
          <w:szCs w:val="22"/>
          <w:lang w:eastAsia="en-US"/>
        </w:rPr>
        <w:t xml:space="preserve">Pirkimo objekto pavadinimas </w:t>
      </w:r>
      <w:r w:rsidRPr="00D47D3A">
        <w:rPr>
          <w:rFonts w:asciiTheme="majorHAnsi" w:eastAsiaTheme="minorHAnsi" w:hAnsiTheme="majorHAnsi" w:cstheme="majorHAnsi"/>
          <w:sz w:val="22"/>
          <w:szCs w:val="22"/>
          <w:lang w:eastAsia="en-US"/>
        </w:rPr>
        <w:t xml:space="preserve">– </w:t>
      </w:r>
      <w:sdt>
        <w:sdtPr>
          <w:rPr>
            <w:rFonts w:asciiTheme="majorHAnsi" w:hAnsiTheme="majorHAnsi" w:cstheme="majorHAnsi"/>
            <w:bCs/>
            <w:sz w:val="22"/>
            <w:szCs w:val="22"/>
          </w:rPr>
          <w:alias w:val="PAVADINIMAS"/>
          <w:tag w:val="Pasirinkti"/>
          <w:id w:val="972795735"/>
          <w:placeholder>
            <w:docPart w:val="0B78D3DA50114146A69D3062C6B683AB"/>
          </w:placeholder>
          <w:comboBox>
            <w:listItem w:value="Pasirinkite elementą."/>
            <w:listItem w:displayText="Paslaugos" w:value="Paslaugos"/>
            <w:listItem w:displayText="Darbai" w:value="Darbai"/>
          </w:comboBox>
        </w:sdtPr>
        <w:sdtContent>
          <w:r w:rsidRPr="00D47D3A">
            <w:rPr>
              <w:rFonts w:asciiTheme="majorHAnsi" w:hAnsiTheme="majorHAnsi" w:cstheme="majorHAnsi"/>
              <w:bCs/>
              <w:sz w:val="22"/>
              <w:szCs w:val="22"/>
            </w:rPr>
            <w:t>Asfalto gamyklos serviso ir remonto paslaugos (toliau – Paslaugos).</w:t>
          </w:r>
        </w:sdtContent>
      </w:sdt>
    </w:p>
    <w:p w14:paraId="719AE954" w14:textId="77777777" w:rsidR="001E3DE8" w:rsidRPr="00D47D3A" w:rsidRDefault="001E3DE8" w:rsidP="001E3DE8">
      <w:pPr>
        <w:tabs>
          <w:tab w:val="left" w:pos="567"/>
        </w:tabs>
        <w:jc w:val="both"/>
        <w:rPr>
          <w:rFonts w:asciiTheme="majorHAnsi" w:eastAsiaTheme="minorHAnsi" w:hAnsiTheme="majorHAnsi" w:cstheme="majorHAnsi"/>
          <w:sz w:val="22"/>
          <w:szCs w:val="22"/>
          <w:lang w:eastAsia="en-US"/>
        </w:rPr>
      </w:pPr>
    </w:p>
    <w:p w14:paraId="5EF62011" w14:textId="57699445" w:rsidR="001E3DE8" w:rsidRPr="00D47D3A" w:rsidRDefault="006C25CE" w:rsidP="001E3DE8">
      <w:pPr>
        <w:numPr>
          <w:ilvl w:val="0"/>
          <w:numId w:val="1"/>
        </w:numPr>
        <w:pBdr>
          <w:top w:val="single" w:sz="8" w:space="1" w:color="auto"/>
          <w:bottom w:val="single" w:sz="8" w:space="1" w:color="auto"/>
        </w:pBdr>
        <w:tabs>
          <w:tab w:val="left" w:pos="284"/>
        </w:tabs>
        <w:suppressAutoHyphens w:val="0"/>
        <w:ind w:left="0" w:firstLine="0"/>
        <w:contextualSpacing/>
        <w:rPr>
          <w:rFonts w:asciiTheme="majorHAnsi" w:eastAsiaTheme="minorHAnsi" w:hAnsiTheme="majorHAnsi" w:cstheme="majorHAnsi"/>
          <w:b/>
          <w:sz w:val="22"/>
          <w:szCs w:val="22"/>
          <w:lang w:eastAsia="en-US"/>
        </w:rPr>
      </w:pPr>
      <w:r w:rsidRPr="00D47D3A">
        <w:rPr>
          <w:rFonts w:asciiTheme="majorHAnsi" w:eastAsiaTheme="minorHAnsi" w:hAnsiTheme="majorHAnsi" w:cstheme="majorHAnsi"/>
          <w:b/>
          <w:sz w:val="22"/>
          <w:szCs w:val="22"/>
          <w:lang w:eastAsia="en-US"/>
        </w:rPr>
        <w:t>PIRKIMO OBJEKTO APRAŠYMAS, APIMTYS, REIKALAVIMAI</w:t>
      </w:r>
      <w:r w:rsidR="001E3DE8" w:rsidRPr="00D47D3A">
        <w:rPr>
          <w:rFonts w:asciiTheme="majorHAnsi" w:eastAsiaTheme="minorHAnsi" w:hAnsiTheme="majorHAnsi" w:cstheme="majorHAnsi"/>
          <w:b/>
          <w:sz w:val="22"/>
          <w:szCs w:val="22"/>
          <w:lang w:eastAsia="en-US"/>
        </w:rPr>
        <w:t xml:space="preserve"> </w:t>
      </w:r>
    </w:p>
    <w:p w14:paraId="23392364" w14:textId="77777777" w:rsidR="001E3DE8" w:rsidRPr="00D47D3A" w:rsidRDefault="00000000" w:rsidP="001E3DE8">
      <w:pPr>
        <w:numPr>
          <w:ilvl w:val="1"/>
          <w:numId w:val="1"/>
        </w:numPr>
        <w:tabs>
          <w:tab w:val="left" w:pos="567"/>
        </w:tabs>
        <w:suppressAutoHyphens w:val="0"/>
        <w:contextualSpacing/>
        <w:jc w:val="both"/>
        <w:rPr>
          <w:rFonts w:asciiTheme="majorHAnsi" w:eastAsiaTheme="minorHAnsi" w:hAnsiTheme="majorHAnsi" w:cstheme="majorHAnsi"/>
          <w:sz w:val="22"/>
          <w:szCs w:val="22"/>
          <w:lang w:eastAsia="en-US"/>
        </w:rPr>
      </w:pPr>
      <w:sdt>
        <w:sdtPr>
          <w:rPr>
            <w:rFonts w:asciiTheme="majorHAnsi" w:hAnsiTheme="majorHAnsi" w:cstheme="majorHAnsi"/>
            <w:bCs/>
            <w:sz w:val="22"/>
            <w:szCs w:val="22"/>
          </w:rPr>
          <w:alias w:val="PAVADINIMAS"/>
          <w:tag w:val="Pasirinkti"/>
          <w:id w:val="358628730"/>
          <w:placeholder>
            <w:docPart w:val="50A4E8B35D1A436C9D532A9A42485A4B"/>
          </w:placeholder>
          <w:comboBox>
            <w:listItem w:value="Pasirinkite elementą."/>
            <w:listItem w:displayText="Paslaugos" w:value="Paslaugos"/>
            <w:listItem w:displayText="Darbai" w:value="Darbai"/>
          </w:comboBox>
        </w:sdtPr>
        <w:sdtContent>
          <w:r w:rsidR="001E3DE8" w:rsidRPr="00D47D3A">
            <w:rPr>
              <w:rFonts w:asciiTheme="majorHAnsi" w:hAnsiTheme="majorHAnsi" w:cstheme="majorHAnsi"/>
              <w:bCs/>
              <w:sz w:val="22"/>
              <w:szCs w:val="22"/>
            </w:rPr>
            <w:t xml:space="preserve">Asfalto gamyklos „AMMANN </w:t>
          </w:r>
          <w:proofErr w:type="spellStart"/>
          <w:r w:rsidR="001E3DE8" w:rsidRPr="00D47D3A">
            <w:rPr>
              <w:rFonts w:asciiTheme="majorHAnsi" w:hAnsiTheme="majorHAnsi" w:cstheme="majorHAnsi"/>
              <w:bCs/>
              <w:sz w:val="22"/>
              <w:szCs w:val="22"/>
            </w:rPr>
            <w:t>UniBatch</w:t>
          </w:r>
          <w:proofErr w:type="spellEnd"/>
          <w:r w:rsidR="001E3DE8" w:rsidRPr="00D47D3A">
            <w:rPr>
              <w:rFonts w:asciiTheme="majorHAnsi" w:hAnsiTheme="majorHAnsi" w:cstheme="majorHAnsi"/>
              <w:bCs/>
              <w:sz w:val="22"/>
              <w:szCs w:val="22"/>
            </w:rPr>
            <w:t xml:space="preserve"> 240“ serviso ir remonto paslaugos</w:t>
          </w:r>
        </w:sdtContent>
      </w:sdt>
      <w:r w:rsidR="001E3DE8" w:rsidRPr="00D47D3A">
        <w:rPr>
          <w:rFonts w:asciiTheme="majorHAnsi" w:eastAsiaTheme="minorHAnsi" w:hAnsiTheme="majorHAnsi" w:cstheme="majorHAnsi"/>
          <w:sz w:val="22"/>
          <w:szCs w:val="22"/>
          <w:lang w:eastAsia="en-US"/>
        </w:rPr>
        <w:t>.</w:t>
      </w:r>
    </w:p>
    <w:p w14:paraId="620F666D" w14:textId="77777777" w:rsidR="001E3DE8" w:rsidRPr="00D47D3A" w:rsidRDefault="001E3DE8" w:rsidP="001E3DE8">
      <w:pPr>
        <w:numPr>
          <w:ilvl w:val="1"/>
          <w:numId w:val="1"/>
        </w:numPr>
        <w:tabs>
          <w:tab w:val="left" w:pos="567"/>
        </w:tabs>
        <w:suppressAutoHyphens w:val="0"/>
        <w:contextualSpacing/>
        <w:jc w:val="both"/>
        <w:rPr>
          <w:rFonts w:asciiTheme="majorHAnsi" w:eastAsiaTheme="minorHAnsi" w:hAnsiTheme="majorHAnsi" w:cstheme="majorHAnsi"/>
          <w:sz w:val="22"/>
          <w:szCs w:val="22"/>
          <w:lang w:eastAsia="en-US"/>
        </w:rPr>
      </w:pPr>
      <w:r w:rsidRPr="00D47D3A">
        <w:rPr>
          <w:rFonts w:asciiTheme="majorHAnsi" w:eastAsiaTheme="minorHAnsi" w:hAnsiTheme="majorHAnsi" w:cstheme="majorHAnsi"/>
          <w:sz w:val="22"/>
          <w:szCs w:val="22"/>
          <w:lang w:eastAsia="en-US"/>
        </w:rPr>
        <w:t>Pirkimas į pirkimo objekto dalis neskaidomas. Perkamų paslaugų sąrašas:</w:t>
      </w:r>
    </w:p>
    <w:p w14:paraId="03D95F29" w14:textId="657E71E8" w:rsidR="001E3DE8" w:rsidRPr="00D47D3A" w:rsidRDefault="001E3DE8" w:rsidP="00984C72">
      <w:pPr>
        <w:contextualSpacing/>
        <w:jc w:val="both"/>
        <w:rPr>
          <w:rFonts w:asciiTheme="majorHAnsi" w:eastAsiaTheme="minorHAnsi" w:hAnsiTheme="majorHAnsi" w:cstheme="majorHAnsi"/>
          <w:iCs/>
          <w:sz w:val="22"/>
          <w:szCs w:val="22"/>
          <w:lang w:eastAsia="en-US"/>
        </w:rPr>
      </w:pPr>
      <w:r w:rsidRPr="00D47D3A">
        <w:rPr>
          <w:rFonts w:asciiTheme="majorHAnsi" w:eastAsiaTheme="minorHAnsi" w:hAnsiTheme="majorHAnsi" w:cstheme="majorHAnsi"/>
          <w:iCs/>
          <w:sz w:val="22"/>
          <w:szCs w:val="22"/>
          <w:lang w:eastAsia="en-US"/>
        </w:rPr>
        <w:tab/>
      </w:r>
      <w:r w:rsidRPr="00D47D3A">
        <w:rPr>
          <w:rFonts w:asciiTheme="majorHAnsi" w:eastAsiaTheme="minorHAnsi" w:hAnsiTheme="majorHAnsi" w:cstheme="majorHAnsi"/>
          <w:iCs/>
          <w:sz w:val="22"/>
          <w:szCs w:val="22"/>
          <w:lang w:eastAsia="en-US"/>
        </w:rPr>
        <w:tab/>
      </w:r>
      <w:r w:rsidRPr="00D47D3A">
        <w:rPr>
          <w:rFonts w:asciiTheme="majorHAnsi" w:eastAsiaTheme="minorHAnsi" w:hAnsiTheme="majorHAnsi" w:cstheme="majorHAnsi"/>
          <w:iCs/>
          <w:sz w:val="22"/>
          <w:szCs w:val="22"/>
          <w:lang w:eastAsia="en-US"/>
        </w:rPr>
        <w:tab/>
      </w:r>
      <w:r w:rsidRPr="00D47D3A">
        <w:rPr>
          <w:rFonts w:asciiTheme="majorHAnsi" w:eastAsiaTheme="minorHAnsi" w:hAnsiTheme="majorHAnsi" w:cstheme="majorHAnsi"/>
          <w:iCs/>
          <w:sz w:val="22"/>
          <w:szCs w:val="22"/>
          <w:lang w:eastAsia="en-US"/>
        </w:rPr>
        <w:tab/>
      </w:r>
      <w:r w:rsidRPr="00D47D3A">
        <w:rPr>
          <w:rFonts w:asciiTheme="majorHAnsi" w:eastAsiaTheme="minorHAnsi" w:hAnsiTheme="majorHAnsi" w:cstheme="majorHAnsi"/>
          <w:iCs/>
          <w:sz w:val="22"/>
          <w:szCs w:val="22"/>
          <w:lang w:eastAsia="en-US"/>
        </w:rPr>
        <w:tab/>
      </w:r>
      <w:r w:rsidRPr="00D47D3A">
        <w:rPr>
          <w:rFonts w:asciiTheme="majorHAnsi" w:eastAsiaTheme="minorHAnsi" w:hAnsiTheme="majorHAnsi" w:cstheme="majorHAnsi"/>
          <w:iCs/>
          <w:sz w:val="22"/>
          <w:szCs w:val="22"/>
          <w:lang w:eastAsia="en-US"/>
        </w:rPr>
        <w:tab/>
      </w:r>
      <w:r w:rsidRPr="00D47D3A">
        <w:rPr>
          <w:rFonts w:asciiTheme="majorHAnsi" w:eastAsiaTheme="minorHAnsi" w:hAnsiTheme="majorHAnsi" w:cstheme="majorHAnsi"/>
          <w:iCs/>
          <w:sz w:val="22"/>
          <w:szCs w:val="22"/>
          <w:lang w:eastAsia="en-US"/>
        </w:rPr>
        <w:tab/>
        <w:t>Lentelė Nr. 1</w:t>
      </w:r>
    </w:p>
    <w:tbl>
      <w:tblPr>
        <w:tblW w:w="1035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7125"/>
        <w:gridCol w:w="851"/>
        <w:gridCol w:w="1842"/>
      </w:tblGrid>
      <w:tr w:rsidR="001E3DE8" w:rsidRPr="00D47D3A" w14:paraId="139ECDB1" w14:textId="77777777" w:rsidTr="00284B54">
        <w:trPr>
          <w:trHeight w:val="514"/>
        </w:trPr>
        <w:tc>
          <w:tcPr>
            <w:tcW w:w="532" w:type="dxa"/>
            <w:tcBorders>
              <w:top w:val="single" w:sz="4" w:space="0" w:color="auto"/>
              <w:left w:val="single" w:sz="4" w:space="0" w:color="auto"/>
              <w:bottom w:val="single" w:sz="4" w:space="0" w:color="auto"/>
              <w:right w:val="single" w:sz="4" w:space="0" w:color="auto"/>
            </w:tcBorders>
            <w:vAlign w:val="center"/>
            <w:hideMark/>
          </w:tcPr>
          <w:p w14:paraId="4524492A" w14:textId="77777777" w:rsidR="001E3DE8" w:rsidRPr="00D47D3A" w:rsidRDefault="001E3DE8">
            <w:pPr>
              <w:spacing w:line="256" w:lineRule="auto"/>
              <w:jc w:val="center"/>
              <w:rPr>
                <w:rFonts w:asciiTheme="majorHAnsi" w:hAnsiTheme="majorHAnsi" w:cstheme="majorHAnsi"/>
                <w:b/>
                <w:i/>
                <w:sz w:val="22"/>
                <w:szCs w:val="22"/>
                <w:lang w:eastAsia="en-US"/>
              </w:rPr>
            </w:pPr>
            <w:r w:rsidRPr="00D47D3A">
              <w:rPr>
                <w:rFonts w:asciiTheme="majorHAnsi" w:hAnsiTheme="majorHAnsi" w:cstheme="majorHAnsi"/>
                <w:b/>
                <w:i/>
                <w:sz w:val="22"/>
                <w:szCs w:val="22"/>
                <w:lang w:eastAsia="en-US"/>
              </w:rPr>
              <w:t>Eil.</w:t>
            </w:r>
          </w:p>
          <w:p w14:paraId="1C179C9D" w14:textId="77777777" w:rsidR="001E3DE8" w:rsidRPr="00D47D3A" w:rsidRDefault="001E3DE8">
            <w:pPr>
              <w:spacing w:line="256" w:lineRule="auto"/>
              <w:jc w:val="center"/>
              <w:rPr>
                <w:rFonts w:asciiTheme="majorHAnsi" w:hAnsiTheme="majorHAnsi" w:cstheme="majorHAnsi"/>
                <w:b/>
                <w:i/>
                <w:sz w:val="22"/>
                <w:szCs w:val="22"/>
                <w:lang w:eastAsia="en-US"/>
              </w:rPr>
            </w:pPr>
            <w:r w:rsidRPr="00D47D3A">
              <w:rPr>
                <w:rFonts w:asciiTheme="majorHAnsi" w:hAnsiTheme="majorHAnsi" w:cstheme="majorHAnsi"/>
                <w:b/>
                <w:i/>
                <w:sz w:val="22"/>
                <w:szCs w:val="22"/>
                <w:lang w:eastAsia="en-US"/>
              </w:rPr>
              <w:t>Nr.</w:t>
            </w:r>
          </w:p>
        </w:tc>
        <w:tc>
          <w:tcPr>
            <w:tcW w:w="7125" w:type="dxa"/>
            <w:tcBorders>
              <w:top w:val="single" w:sz="4" w:space="0" w:color="auto"/>
              <w:left w:val="single" w:sz="4" w:space="0" w:color="auto"/>
              <w:bottom w:val="single" w:sz="4" w:space="0" w:color="auto"/>
              <w:right w:val="single" w:sz="4" w:space="0" w:color="auto"/>
            </w:tcBorders>
            <w:vAlign w:val="center"/>
            <w:hideMark/>
          </w:tcPr>
          <w:p w14:paraId="50DFEA08" w14:textId="77777777" w:rsidR="001E3DE8" w:rsidRPr="00D47D3A" w:rsidRDefault="001E3DE8">
            <w:pPr>
              <w:spacing w:line="256" w:lineRule="auto"/>
              <w:jc w:val="center"/>
              <w:rPr>
                <w:rFonts w:asciiTheme="majorHAnsi" w:hAnsiTheme="majorHAnsi" w:cstheme="majorHAnsi"/>
                <w:b/>
                <w:sz w:val="22"/>
                <w:szCs w:val="22"/>
                <w:lang w:eastAsia="en-US"/>
              </w:rPr>
            </w:pPr>
            <w:r w:rsidRPr="00D47D3A">
              <w:rPr>
                <w:rFonts w:asciiTheme="majorHAnsi" w:hAnsiTheme="majorHAnsi" w:cstheme="majorHAnsi"/>
                <w:b/>
                <w:i/>
                <w:sz w:val="22"/>
                <w:szCs w:val="22"/>
                <w:lang w:eastAsia="en-US"/>
              </w:rPr>
              <w:t>Paslaugos Pavadinimas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221B2F" w14:textId="77777777" w:rsidR="001E3DE8" w:rsidRPr="00D47D3A" w:rsidRDefault="001E3DE8">
            <w:pPr>
              <w:spacing w:line="256" w:lineRule="auto"/>
              <w:jc w:val="center"/>
              <w:rPr>
                <w:rFonts w:asciiTheme="majorHAnsi" w:hAnsiTheme="majorHAnsi" w:cstheme="majorHAnsi"/>
                <w:b/>
                <w:i/>
                <w:sz w:val="22"/>
                <w:szCs w:val="22"/>
                <w:lang w:eastAsia="en-US"/>
              </w:rPr>
            </w:pPr>
            <w:r w:rsidRPr="00D47D3A">
              <w:rPr>
                <w:rFonts w:asciiTheme="majorHAnsi" w:hAnsiTheme="majorHAnsi" w:cstheme="majorHAnsi"/>
                <w:b/>
                <w:i/>
                <w:sz w:val="22"/>
                <w:szCs w:val="22"/>
                <w:lang w:eastAsia="en-US"/>
              </w:rPr>
              <w:t>Mato vnt.</w:t>
            </w:r>
          </w:p>
        </w:tc>
        <w:tc>
          <w:tcPr>
            <w:tcW w:w="1842" w:type="dxa"/>
            <w:tcBorders>
              <w:top w:val="single" w:sz="4" w:space="0" w:color="auto"/>
              <w:left w:val="single" w:sz="4" w:space="0" w:color="auto"/>
              <w:bottom w:val="single" w:sz="4" w:space="0" w:color="auto"/>
              <w:right w:val="single" w:sz="4" w:space="0" w:color="auto"/>
            </w:tcBorders>
            <w:hideMark/>
          </w:tcPr>
          <w:p w14:paraId="6C79B197" w14:textId="77777777" w:rsidR="001E3DE8" w:rsidRPr="00D47D3A" w:rsidRDefault="001E3DE8">
            <w:pPr>
              <w:spacing w:line="256" w:lineRule="auto"/>
              <w:jc w:val="center"/>
              <w:rPr>
                <w:rFonts w:asciiTheme="majorHAnsi" w:hAnsiTheme="majorHAnsi" w:cstheme="majorHAnsi"/>
                <w:b/>
                <w:i/>
                <w:sz w:val="22"/>
                <w:szCs w:val="22"/>
                <w:lang w:eastAsia="en-US"/>
              </w:rPr>
            </w:pPr>
            <w:r w:rsidRPr="00D47D3A">
              <w:rPr>
                <w:rFonts w:asciiTheme="majorHAnsi" w:hAnsiTheme="majorHAnsi" w:cstheme="majorHAnsi"/>
                <w:b/>
                <w:i/>
                <w:sz w:val="22"/>
                <w:szCs w:val="22"/>
                <w:lang w:eastAsia="en-US"/>
              </w:rPr>
              <w:t>Preliminarus kiekis</w:t>
            </w:r>
          </w:p>
        </w:tc>
      </w:tr>
      <w:tr w:rsidR="001E3DE8" w:rsidRPr="00D47D3A" w14:paraId="35934CAE" w14:textId="77777777" w:rsidTr="00284B54">
        <w:trPr>
          <w:trHeight w:val="203"/>
        </w:trPr>
        <w:tc>
          <w:tcPr>
            <w:tcW w:w="532" w:type="dxa"/>
            <w:tcBorders>
              <w:top w:val="single" w:sz="4" w:space="0" w:color="auto"/>
              <w:left w:val="single" w:sz="4" w:space="0" w:color="auto"/>
              <w:bottom w:val="single" w:sz="4" w:space="0" w:color="auto"/>
              <w:right w:val="single" w:sz="4" w:space="0" w:color="auto"/>
            </w:tcBorders>
            <w:vAlign w:val="center"/>
            <w:hideMark/>
          </w:tcPr>
          <w:p w14:paraId="4E45BF10" w14:textId="77777777" w:rsidR="001E3DE8" w:rsidRPr="00D47D3A" w:rsidRDefault="001E3DE8">
            <w:pPr>
              <w:spacing w:line="256" w:lineRule="auto"/>
              <w:jc w:val="center"/>
              <w:rPr>
                <w:rFonts w:asciiTheme="majorHAnsi" w:hAnsiTheme="majorHAnsi" w:cstheme="majorHAnsi"/>
                <w:b/>
                <w:sz w:val="22"/>
                <w:szCs w:val="22"/>
                <w:lang w:eastAsia="en-US"/>
              </w:rPr>
            </w:pPr>
            <w:r w:rsidRPr="00D47D3A">
              <w:rPr>
                <w:rFonts w:asciiTheme="majorHAnsi" w:hAnsiTheme="majorHAnsi" w:cstheme="majorHAnsi"/>
                <w:b/>
                <w:sz w:val="22"/>
                <w:szCs w:val="22"/>
                <w:lang w:eastAsia="en-US"/>
              </w:rPr>
              <w:t>1</w:t>
            </w:r>
          </w:p>
        </w:tc>
        <w:tc>
          <w:tcPr>
            <w:tcW w:w="7125" w:type="dxa"/>
            <w:tcBorders>
              <w:top w:val="single" w:sz="4" w:space="0" w:color="auto"/>
              <w:left w:val="single" w:sz="4" w:space="0" w:color="auto"/>
              <w:bottom w:val="single" w:sz="4" w:space="0" w:color="auto"/>
              <w:right w:val="single" w:sz="4" w:space="0" w:color="auto"/>
            </w:tcBorders>
            <w:vAlign w:val="center"/>
            <w:hideMark/>
          </w:tcPr>
          <w:p w14:paraId="64BFB8C1" w14:textId="77777777" w:rsidR="001E3DE8" w:rsidRPr="00D47D3A" w:rsidRDefault="001E3DE8">
            <w:pPr>
              <w:spacing w:line="256" w:lineRule="auto"/>
              <w:jc w:val="center"/>
              <w:rPr>
                <w:rFonts w:asciiTheme="majorHAnsi" w:hAnsiTheme="majorHAnsi" w:cstheme="majorHAnsi"/>
                <w:b/>
                <w:sz w:val="22"/>
                <w:szCs w:val="22"/>
                <w:lang w:eastAsia="en-US"/>
              </w:rPr>
            </w:pPr>
            <w:r w:rsidRPr="00D47D3A">
              <w:rPr>
                <w:rFonts w:asciiTheme="majorHAnsi" w:hAnsiTheme="majorHAnsi" w:cstheme="majorHAnsi"/>
                <w:b/>
                <w:sz w:val="22"/>
                <w:szCs w:val="22"/>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1FAC31" w14:textId="77777777" w:rsidR="001E3DE8" w:rsidRPr="00D47D3A" w:rsidRDefault="001E3DE8">
            <w:pPr>
              <w:spacing w:line="256" w:lineRule="auto"/>
              <w:jc w:val="center"/>
              <w:rPr>
                <w:rFonts w:asciiTheme="majorHAnsi" w:hAnsiTheme="majorHAnsi" w:cstheme="majorHAnsi"/>
                <w:b/>
                <w:sz w:val="22"/>
                <w:szCs w:val="22"/>
                <w:lang w:eastAsia="en-US"/>
              </w:rPr>
            </w:pPr>
            <w:r w:rsidRPr="00D47D3A">
              <w:rPr>
                <w:rFonts w:asciiTheme="majorHAnsi" w:hAnsiTheme="majorHAnsi" w:cstheme="majorHAnsi"/>
                <w:b/>
                <w:sz w:val="22"/>
                <w:szCs w:val="22"/>
                <w:lang w:eastAsia="en-US"/>
              </w:rPr>
              <w:t>3</w:t>
            </w:r>
          </w:p>
        </w:tc>
        <w:tc>
          <w:tcPr>
            <w:tcW w:w="1842" w:type="dxa"/>
            <w:tcBorders>
              <w:top w:val="single" w:sz="4" w:space="0" w:color="auto"/>
              <w:left w:val="single" w:sz="4" w:space="0" w:color="auto"/>
              <w:bottom w:val="single" w:sz="4" w:space="0" w:color="auto"/>
              <w:right w:val="single" w:sz="4" w:space="0" w:color="auto"/>
            </w:tcBorders>
            <w:hideMark/>
          </w:tcPr>
          <w:p w14:paraId="1C1D92BE" w14:textId="77777777" w:rsidR="001E3DE8" w:rsidRPr="00D47D3A" w:rsidRDefault="001E3DE8">
            <w:pPr>
              <w:spacing w:line="256" w:lineRule="auto"/>
              <w:jc w:val="center"/>
              <w:rPr>
                <w:rFonts w:asciiTheme="majorHAnsi" w:hAnsiTheme="majorHAnsi" w:cstheme="majorHAnsi"/>
                <w:b/>
                <w:sz w:val="22"/>
                <w:szCs w:val="22"/>
                <w:lang w:eastAsia="en-US"/>
              </w:rPr>
            </w:pPr>
            <w:r w:rsidRPr="00D47D3A">
              <w:rPr>
                <w:rFonts w:asciiTheme="majorHAnsi" w:hAnsiTheme="majorHAnsi" w:cstheme="majorHAnsi"/>
                <w:b/>
                <w:sz w:val="22"/>
                <w:szCs w:val="22"/>
                <w:lang w:eastAsia="en-US"/>
              </w:rPr>
              <w:t>4</w:t>
            </w:r>
          </w:p>
        </w:tc>
      </w:tr>
      <w:tr w:rsidR="001E3DE8" w:rsidRPr="00D47D3A" w14:paraId="422F2FB4" w14:textId="77777777" w:rsidTr="00195AE0">
        <w:trPr>
          <w:trHeight w:val="237"/>
        </w:trPr>
        <w:tc>
          <w:tcPr>
            <w:tcW w:w="532" w:type="dxa"/>
            <w:tcBorders>
              <w:top w:val="single" w:sz="4" w:space="0" w:color="auto"/>
              <w:left w:val="single" w:sz="4" w:space="0" w:color="auto"/>
              <w:bottom w:val="single" w:sz="4" w:space="0" w:color="auto"/>
              <w:right w:val="single" w:sz="4" w:space="0" w:color="auto"/>
            </w:tcBorders>
            <w:vAlign w:val="center"/>
            <w:hideMark/>
          </w:tcPr>
          <w:p w14:paraId="6EF177E4" w14:textId="77777777" w:rsidR="001E3DE8" w:rsidRPr="00D47D3A" w:rsidRDefault="001E3DE8">
            <w:pPr>
              <w:spacing w:line="256" w:lineRule="auto"/>
              <w:jc w:val="center"/>
              <w:rPr>
                <w:rFonts w:asciiTheme="majorHAnsi" w:hAnsiTheme="majorHAnsi" w:cstheme="majorHAnsi"/>
                <w:sz w:val="22"/>
                <w:szCs w:val="22"/>
                <w:lang w:eastAsia="en-US"/>
              </w:rPr>
            </w:pPr>
            <w:bookmarkStart w:id="4" w:name="_Hlk132612811"/>
            <w:r w:rsidRPr="00D47D3A">
              <w:rPr>
                <w:rFonts w:asciiTheme="majorHAnsi" w:hAnsiTheme="majorHAnsi" w:cstheme="majorHAnsi"/>
                <w:sz w:val="22"/>
                <w:szCs w:val="22"/>
                <w:lang w:eastAsia="en-US"/>
              </w:rPr>
              <w:t>1.</w:t>
            </w:r>
          </w:p>
        </w:tc>
        <w:tc>
          <w:tcPr>
            <w:tcW w:w="7125" w:type="dxa"/>
            <w:tcBorders>
              <w:top w:val="single" w:sz="4" w:space="0" w:color="auto"/>
              <w:left w:val="single" w:sz="4" w:space="0" w:color="auto"/>
              <w:bottom w:val="single" w:sz="4" w:space="0" w:color="auto"/>
              <w:right w:val="single" w:sz="4" w:space="0" w:color="auto"/>
            </w:tcBorders>
            <w:vAlign w:val="center"/>
            <w:hideMark/>
          </w:tcPr>
          <w:p w14:paraId="40914703" w14:textId="3C76DC00" w:rsidR="001E3DE8" w:rsidRPr="00D47D3A" w:rsidRDefault="001E3DE8">
            <w:pPr>
              <w:spacing w:line="256" w:lineRule="auto"/>
              <w:rPr>
                <w:rFonts w:asciiTheme="majorHAnsi" w:hAnsiTheme="majorHAnsi" w:cstheme="majorHAnsi"/>
                <w:sz w:val="22"/>
                <w:szCs w:val="22"/>
                <w:lang w:eastAsia="en-US"/>
              </w:rPr>
            </w:pPr>
            <w:r w:rsidRPr="00D47D3A">
              <w:rPr>
                <w:rFonts w:asciiTheme="majorHAnsi" w:hAnsiTheme="majorHAnsi" w:cstheme="majorHAnsi"/>
                <w:sz w:val="22"/>
                <w:szCs w:val="22"/>
                <w:lang w:eastAsia="en-US"/>
              </w:rPr>
              <w:t>Asfalto gamyklos kompiuterinės sistemos diagnostikos paslaug</w:t>
            </w:r>
            <w:r w:rsidR="00195AE0" w:rsidRPr="00D47D3A">
              <w:rPr>
                <w:rFonts w:asciiTheme="majorHAnsi" w:hAnsiTheme="majorHAnsi" w:cstheme="majorHAnsi"/>
                <w:sz w:val="22"/>
                <w:szCs w:val="22"/>
                <w:lang w:eastAsia="en-US"/>
              </w:rPr>
              <w:t>os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5E0832" w14:textId="77777777" w:rsidR="001E3DE8" w:rsidRPr="00D47D3A" w:rsidRDefault="001E3DE8">
            <w:pPr>
              <w:spacing w:line="256" w:lineRule="auto"/>
              <w:jc w:val="center"/>
              <w:rPr>
                <w:rFonts w:asciiTheme="majorHAnsi" w:hAnsiTheme="majorHAnsi" w:cstheme="majorHAnsi"/>
                <w:sz w:val="22"/>
                <w:szCs w:val="22"/>
                <w:lang w:eastAsia="en-US"/>
              </w:rPr>
            </w:pPr>
            <w:r w:rsidRPr="00D47D3A">
              <w:rPr>
                <w:rFonts w:asciiTheme="majorHAnsi" w:hAnsiTheme="majorHAnsi" w:cstheme="majorHAnsi"/>
                <w:sz w:val="22"/>
                <w:szCs w:val="22"/>
                <w:lang w:eastAsia="en-US"/>
              </w:rPr>
              <w:t>val.</w:t>
            </w:r>
          </w:p>
        </w:tc>
        <w:tc>
          <w:tcPr>
            <w:tcW w:w="1842" w:type="dxa"/>
            <w:tcBorders>
              <w:top w:val="single" w:sz="4" w:space="0" w:color="auto"/>
              <w:left w:val="single" w:sz="4" w:space="0" w:color="auto"/>
              <w:bottom w:val="single" w:sz="4" w:space="0" w:color="auto"/>
              <w:right w:val="single" w:sz="4" w:space="0" w:color="auto"/>
            </w:tcBorders>
          </w:tcPr>
          <w:p w14:paraId="526D324A" w14:textId="54E7A8B1" w:rsidR="001E3DE8" w:rsidRPr="00D47D3A" w:rsidRDefault="00195AE0">
            <w:pPr>
              <w:spacing w:line="256" w:lineRule="auto"/>
              <w:jc w:val="center"/>
              <w:rPr>
                <w:rFonts w:asciiTheme="majorHAnsi" w:hAnsiTheme="majorHAnsi" w:cstheme="majorHAnsi"/>
                <w:sz w:val="22"/>
                <w:szCs w:val="22"/>
                <w:lang w:eastAsia="en-US"/>
              </w:rPr>
            </w:pPr>
            <w:r w:rsidRPr="00D47D3A">
              <w:rPr>
                <w:rFonts w:asciiTheme="majorHAnsi" w:hAnsiTheme="majorHAnsi" w:cstheme="majorHAnsi"/>
                <w:sz w:val="22"/>
                <w:szCs w:val="22"/>
                <w:lang w:eastAsia="en-US"/>
              </w:rPr>
              <w:t>50</w:t>
            </w:r>
          </w:p>
        </w:tc>
      </w:tr>
      <w:tr w:rsidR="001E3DE8" w:rsidRPr="00D47D3A" w14:paraId="0D2EBC15" w14:textId="77777777" w:rsidTr="00195AE0">
        <w:trPr>
          <w:trHeight w:val="237"/>
        </w:trPr>
        <w:tc>
          <w:tcPr>
            <w:tcW w:w="532" w:type="dxa"/>
            <w:tcBorders>
              <w:top w:val="single" w:sz="4" w:space="0" w:color="auto"/>
              <w:left w:val="single" w:sz="4" w:space="0" w:color="auto"/>
              <w:bottom w:val="single" w:sz="4" w:space="0" w:color="auto"/>
              <w:right w:val="single" w:sz="4" w:space="0" w:color="auto"/>
            </w:tcBorders>
            <w:vAlign w:val="center"/>
            <w:hideMark/>
          </w:tcPr>
          <w:p w14:paraId="2745D8AB" w14:textId="77777777" w:rsidR="001E3DE8" w:rsidRPr="00D47D3A" w:rsidRDefault="001E3DE8">
            <w:pPr>
              <w:spacing w:line="256" w:lineRule="auto"/>
              <w:jc w:val="center"/>
              <w:rPr>
                <w:rFonts w:asciiTheme="majorHAnsi" w:hAnsiTheme="majorHAnsi" w:cstheme="majorHAnsi"/>
                <w:sz w:val="22"/>
                <w:szCs w:val="22"/>
                <w:lang w:eastAsia="en-US"/>
              </w:rPr>
            </w:pPr>
            <w:r w:rsidRPr="00D47D3A">
              <w:rPr>
                <w:rFonts w:asciiTheme="majorHAnsi" w:hAnsiTheme="majorHAnsi" w:cstheme="majorHAnsi"/>
                <w:sz w:val="22"/>
                <w:szCs w:val="22"/>
                <w:lang w:eastAsia="en-US"/>
              </w:rPr>
              <w:t>2.</w:t>
            </w:r>
          </w:p>
        </w:tc>
        <w:tc>
          <w:tcPr>
            <w:tcW w:w="7125" w:type="dxa"/>
            <w:tcBorders>
              <w:top w:val="single" w:sz="4" w:space="0" w:color="auto"/>
              <w:left w:val="single" w:sz="4" w:space="0" w:color="auto"/>
              <w:bottom w:val="single" w:sz="4" w:space="0" w:color="auto"/>
              <w:right w:val="single" w:sz="4" w:space="0" w:color="auto"/>
            </w:tcBorders>
            <w:vAlign w:val="center"/>
            <w:hideMark/>
          </w:tcPr>
          <w:p w14:paraId="3D95EE84" w14:textId="04DD64F6" w:rsidR="001E3DE8" w:rsidRPr="00D47D3A" w:rsidRDefault="001E3DE8">
            <w:pPr>
              <w:spacing w:line="256" w:lineRule="auto"/>
              <w:rPr>
                <w:rFonts w:asciiTheme="majorHAnsi" w:hAnsiTheme="majorHAnsi" w:cstheme="majorHAnsi"/>
                <w:sz w:val="22"/>
                <w:szCs w:val="22"/>
                <w:lang w:eastAsia="en-US"/>
              </w:rPr>
            </w:pPr>
            <w:r w:rsidRPr="00D47D3A">
              <w:rPr>
                <w:rFonts w:asciiTheme="majorHAnsi" w:hAnsiTheme="majorHAnsi" w:cstheme="majorHAnsi"/>
                <w:sz w:val="22"/>
                <w:szCs w:val="22"/>
                <w:lang w:eastAsia="en-US"/>
              </w:rPr>
              <w:t>Asfalto gamyklos elektros įrengimų remonto paslaug</w:t>
            </w:r>
            <w:r w:rsidR="00195AE0" w:rsidRPr="00D47D3A">
              <w:rPr>
                <w:rFonts w:asciiTheme="majorHAnsi" w:hAnsiTheme="majorHAnsi" w:cstheme="majorHAnsi"/>
                <w:sz w:val="22"/>
                <w:szCs w:val="22"/>
                <w:lang w:eastAsia="en-US"/>
              </w:rPr>
              <w:t>os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EC01FD" w14:textId="77777777" w:rsidR="001E3DE8" w:rsidRPr="00D47D3A" w:rsidRDefault="001E3DE8">
            <w:pPr>
              <w:spacing w:line="256" w:lineRule="auto"/>
              <w:jc w:val="center"/>
              <w:rPr>
                <w:rFonts w:asciiTheme="majorHAnsi" w:hAnsiTheme="majorHAnsi" w:cstheme="majorHAnsi"/>
                <w:sz w:val="22"/>
                <w:szCs w:val="22"/>
                <w:lang w:eastAsia="en-US"/>
              </w:rPr>
            </w:pPr>
            <w:r w:rsidRPr="00D47D3A">
              <w:rPr>
                <w:rFonts w:asciiTheme="majorHAnsi" w:hAnsiTheme="majorHAnsi" w:cstheme="majorHAnsi"/>
                <w:sz w:val="22"/>
                <w:szCs w:val="22"/>
                <w:lang w:eastAsia="en-US"/>
              </w:rPr>
              <w:t>val.</w:t>
            </w:r>
          </w:p>
        </w:tc>
        <w:tc>
          <w:tcPr>
            <w:tcW w:w="1842" w:type="dxa"/>
            <w:tcBorders>
              <w:top w:val="single" w:sz="4" w:space="0" w:color="auto"/>
              <w:left w:val="single" w:sz="4" w:space="0" w:color="auto"/>
              <w:bottom w:val="single" w:sz="4" w:space="0" w:color="auto"/>
              <w:right w:val="single" w:sz="4" w:space="0" w:color="auto"/>
            </w:tcBorders>
          </w:tcPr>
          <w:p w14:paraId="68151E0D" w14:textId="269E30CC" w:rsidR="00195AE0" w:rsidRPr="00D47D3A" w:rsidRDefault="00195AE0" w:rsidP="00195AE0">
            <w:pPr>
              <w:spacing w:line="256" w:lineRule="auto"/>
              <w:jc w:val="center"/>
              <w:rPr>
                <w:rFonts w:asciiTheme="majorHAnsi" w:hAnsiTheme="majorHAnsi" w:cstheme="majorHAnsi"/>
                <w:sz w:val="22"/>
                <w:szCs w:val="22"/>
                <w:lang w:eastAsia="en-US"/>
              </w:rPr>
            </w:pPr>
            <w:r w:rsidRPr="00D47D3A">
              <w:rPr>
                <w:rFonts w:asciiTheme="majorHAnsi" w:hAnsiTheme="majorHAnsi" w:cstheme="majorHAnsi"/>
                <w:sz w:val="22"/>
                <w:szCs w:val="22"/>
                <w:lang w:eastAsia="en-US"/>
              </w:rPr>
              <w:t>100</w:t>
            </w:r>
          </w:p>
        </w:tc>
      </w:tr>
      <w:tr w:rsidR="00195AE0" w:rsidRPr="00D47D3A" w14:paraId="2EB2484A" w14:textId="77777777" w:rsidTr="00284B54">
        <w:trPr>
          <w:trHeight w:val="237"/>
        </w:trPr>
        <w:tc>
          <w:tcPr>
            <w:tcW w:w="532" w:type="dxa"/>
            <w:tcBorders>
              <w:top w:val="single" w:sz="4" w:space="0" w:color="auto"/>
              <w:left w:val="single" w:sz="4" w:space="0" w:color="auto"/>
              <w:bottom w:val="single" w:sz="4" w:space="0" w:color="auto"/>
              <w:right w:val="single" w:sz="4" w:space="0" w:color="auto"/>
            </w:tcBorders>
            <w:vAlign w:val="center"/>
          </w:tcPr>
          <w:p w14:paraId="41248C9C" w14:textId="7905A129" w:rsidR="00195AE0" w:rsidRPr="00D47D3A" w:rsidRDefault="00195AE0">
            <w:pPr>
              <w:spacing w:line="256" w:lineRule="auto"/>
              <w:jc w:val="center"/>
              <w:rPr>
                <w:rFonts w:asciiTheme="majorHAnsi" w:hAnsiTheme="majorHAnsi" w:cstheme="majorHAnsi"/>
                <w:sz w:val="22"/>
                <w:szCs w:val="22"/>
                <w:lang w:eastAsia="en-US"/>
              </w:rPr>
            </w:pPr>
            <w:r w:rsidRPr="00D47D3A">
              <w:rPr>
                <w:rFonts w:asciiTheme="majorHAnsi" w:hAnsiTheme="majorHAnsi" w:cstheme="majorHAnsi"/>
                <w:sz w:val="22"/>
                <w:szCs w:val="22"/>
                <w:lang w:eastAsia="en-US"/>
              </w:rPr>
              <w:t>3.</w:t>
            </w:r>
          </w:p>
        </w:tc>
        <w:tc>
          <w:tcPr>
            <w:tcW w:w="7125" w:type="dxa"/>
            <w:tcBorders>
              <w:top w:val="single" w:sz="4" w:space="0" w:color="auto"/>
              <w:left w:val="single" w:sz="4" w:space="0" w:color="auto"/>
              <w:bottom w:val="single" w:sz="4" w:space="0" w:color="auto"/>
              <w:right w:val="single" w:sz="4" w:space="0" w:color="auto"/>
            </w:tcBorders>
            <w:vAlign w:val="center"/>
          </w:tcPr>
          <w:p w14:paraId="32331803" w14:textId="5CBBE180" w:rsidR="00195AE0" w:rsidRPr="00D47D3A" w:rsidRDefault="00195AE0">
            <w:pPr>
              <w:spacing w:line="256" w:lineRule="auto"/>
              <w:rPr>
                <w:rFonts w:asciiTheme="majorHAnsi" w:hAnsiTheme="majorHAnsi" w:cstheme="majorHAnsi"/>
                <w:sz w:val="22"/>
                <w:szCs w:val="22"/>
                <w:lang w:eastAsia="en-US"/>
              </w:rPr>
            </w:pPr>
            <w:r w:rsidRPr="00D47D3A">
              <w:rPr>
                <w:rFonts w:asciiTheme="majorHAnsi" w:hAnsiTheme="majorHAnsi" w:cstheme="majorHAnsi"/>
                <w:sz w:val="22"/>
                <w:szCs w:val="22"/>
                <w:lang w:eastAsia="en-US"/>
              </w:rPr>
              <w:t>Asfalto gamyklos mechaninių mazgų remonto paslaugos</w:t>
            </w:r>
          </w:p>
        </w:tc>
        <w:tc>
          <w:tcPr>
            <w:tcW w:w="851" w:type="dxa"/>
            <w:tcBorders>
              <w:top w:val="single" w:sz="4" w:space="0" w:color="auto"/>
              <w:left w:val="single" w:sz="4" w:space="0" w:color="auto"/>
              <w:bottom w:val="single" w:sz="4" w:space="0" w:color="auto"/>
              <w:right w:val="single" w:sz="4" w:space="0" w:color="auto"/>
            </w:tcBorders>
            <w:vAlign w:val="center"/>
          </w:tcPr>
          <w:p w14:paraId="6D2CEEAC" w14:textId="1B2BAA13" w:rsidR="00195AE0" w:rsidRPr="00D47D3A" w:rsidRDefault="00195AE0">
            <w:pPr>
              <w:spacing w:line="256" w:lineRule="auto"/>
              <w:jc w:val="center"/>
              <w:rPr>
                <w:rFonts w:asciiTheme="majorHAnsi" w:hAnsiTheme="majorHAnsi" w:cstheme="majorHAnsi"/>
                <w:sz w:val="22"/>
                <w:szCs w:val="22"/>
                <w:lang w:eastAsia="en-US"/>
              </w:rPr>
            </w:pPr>
            <w:r w:rsidRPr="00D47D3A">
              <w:rPr>
                <w:rFonts w:asciiTheme="majorHAnsi" w:hAnsiTheme="majorHAnsi" w:cstheme="majorHAnsi"/>
                <w:sz w:val="22"/>
                <w:szCs w:val="22"/>
                <w:lang w:eastAsia="en-US"/>
              </w:rPr>
              <w:t>val.</w:t>
            </w:r>
          </w:p>
        </w:tc>
        <w:tc>
          <w:tcPr>
            <w:tcW w:w="1842" w:type="dxa"/>
            <w:tcBorders>
              <w:top w:val="single" w:sz="4" w:space="0" w:color="auto"/>
              <w:left w:val="single" w:sz="4" w:space="0" w:color="auto"/>
              <w:bottom w:val="single" w:sz="4" w:space="0" w:color="auto"/>
              <w:right w:val="single" w:sz="4" w:space="0" w:color="auto"/>
            </w:tcBorders>
          </w:tcPr>
          <w:p w14:paraId="6FCD368A" w14:textId="2CCF63E0" w:rsidR="00195AE0" w:rsidRPr="00D47D3A" w:rsidRDefault="00195AE0">
            <w:pPr>
              <w:spacing w:line="256" w:lineRule="auto"/>
              <w:jc w:val="center"/>
              <w:rPr>
                <w:rFonts w:asciiTheme="majorHAnsi" w:hAnsiTheme="majorHAnsi" w:cstheme="majorHAnsi"/>
                <w:sz w:val="22"/>
                <w:szCs w:val="22"/>
                <w:lang w:eastAsia="en-US"/>
              </w:rPr>
            </w:pPr>
            <w:r w:rsidRPr="00D47D3A">
              <w:rPr>
                <w:rFonts w:asciiTheme="majorHAnsi" w:hAnsiTheme="majorHAnsi" w:cstheme="majorHAnsi"/>
                <w:sz w:val="22"/>
                <w:szCs w:val="22"/>
                <w:lang w:eastAsia="en-US"/>
              </w:rPr>
              <w:t>300</w:t>
            </w:r>
          </w:p>
        </w:tc>
      </w:tr>
      <w:tr w:rsidR="001E3DE8" w:rsidRPr="00D47D3A" w14:paraId="79F74AB3" w14:textId="77777777" w:rsidTr="00195AE0">
        <w:trPr>
          <w:trHeight w:val="237"/>
        </w:trPr>
        <w:tc>
          <w:tcPr>
            <w:tcW w:w="532" w:type="dxa"/>
            <w:tcBorders>
              <w:top w:val="single" w:sz="4" w:space="0" w:color="auto"/>
              <w:left w:val="single" w:sz="4" w:space="0" w:color="auto"/>
              <w:bottom w:val="single" w:sz="4" w:space="0" w:color="auto"/>
              <w:right w:val="single" w:sz="4" w:space="0" w:color="auto"/>
            </w:tcBorders>
            <w:vAlign w:val="center"/>
            <w:hideMark/>
          </w:tcPr>
          <w:p w14:paraId="1164AAC2" w14:textId="0180842D" w:rsidR="001E3DE8" w:rsidRPr="00D47D3A" w:rsidRDefault="00195AE0">
            <w:pPr>
              <w:spacing w:line="256" w:lineRule="auto"/>
              <w:jc w:val="center"/>
              <w:rPr>
                <w:rFonts w:asciiTheme="majorHAnsi" w:hAnsiTheme="majorHAnsi" w:cstheme="majorHAnsi"/>
                <w:sz w:val="22"/>
                <w:szCs w:val="22"/>
                <w:lang w:eastAsia="en-US"/>
              </w:rPr>
            </w:pPr>
            <w:r w:rsidRPr="00D47D3A">
              <w:rPr>
                <w:rFonts w:asciiTheme="majorHAnsi" w:hAnsiTheme="majorHAnsi" w:cstheme="majorHAnsi"/>
                <w:sz w:val="22"/>
                <w:szCs w:val="22"/>
                <w:lang w:eastAsia="en-US"/>
              </w:rPr>
              <w:t>4</w:t>
            </w:r>
            <w:r w:rsidR="001E3DE8" w:rsidRPr="00D47D3A">
              <w:rPr>
                <w:rFonts w:asciiTheme="majorHAnsi" w:hAnsiTheme="majorHAnsi" w:cstheme="majorHAnsi"/>
                <w:sz w:val="22"/>
                <w:szCs w:val="22"/>
                <w:lang w:eastAsia="en-US"/>
              </w:rPr>
              <w:t>.</w:t>
            </w:r>
          </w:p>
        </w:tc>
        <w:tc>
          <w:tcPr>
            <w:tcW w:w="7125" w:type="dxa"/>
            <w:tcBorders>
              <w:top w:val="single" w:sz="4" w:space="0" w:color="auto"/>
              <w:left w:val="single" w:sz="4" w:space="0" w:color="auto"/>
              <w:bottom w:val="single" w:sz="4" w:space="0" w:color="auto"/>
              <w:right w:val="single" w:sz="4" w:space="0" w:color="auto"/>
            </w:tcBorders>
            <w:vAlign w:val="center"/>
            <w:hideMark/>
          </w:tcPr>
          <w:p w14:paraId="5DF77ECF" w14:textId="74DD63CB" w:rsidR="001E3DE8" w:rsidRPr="00D47D3A" w:rsidRDefault="00195AE0">
            <w:pPr>
              <w:spacing w:line="256" w:lineRule="auto"/>
              <w:rPr>
                <w:rFonts w:asciiTheme="majorHAnsi" w:hAnsiTheme="majorHAnsi" w:cstheme="majorHAnsi"/>
                <w:sz w:val="22"/>
                <w:szCs w:val="22"/>
                <w:lang w:eastAsia="en-US"/>
              </w:rPr>
            </w:pPr>
            <w:r w:rsidRPr="00D47D3A">
              <w:rPr>
                <w:rFonts w:asciiTheme="majorHAnsi" w:hAnsiTheme="majorHAnsi" w:cstheme="majorHAnsi"/>
                <w:sz w:val="22"/>
                <w:szCs w:val="22"/>
                <w:lang w:eastAsia="en-US"/>
              </w:rPr>
              <w:t>Kitos p</w:t>
            </w:r>
            <w:r w:rsidR="001E3DE8" w:rsidRPr="00D47D3A">
              <w:rPr>
                <w:rFonts w:asciiTheme="majorHAnsi" w:hAnsiTheme="majorHAnsi" w:cstheme="majorHAnsi"/>
                <w:sz w:val="22"/>
                <w:szCs w:val="22"/>
                <w:lang w:eastAsia="en-US"/>
              </w:rPr>
              <w:t>apildom</w:t>
            </w:r>
            <w:r w:rsidRPr="00D47D3A">
              <w:rPr>
                <w:rFonts w:asciiTheme="majorHAnsi" w:hAnsiTheme="majorHAnsi" w:cstheme="majorHAnsi"/>
                <w:sz w:val="22"/>
                <w:szCs w:val="22"/>
                <w:lang w:eastAsia="en-US"/>
              </w:rPr>
              <w:t xml:space="preserve">os </w:t>
            </w:r>
            <w:r w:rsidR="001E3DE8" w:rsidRPr="00D47D3A">
              <w:rPr>
                <w:rFonts w:asciiTheme="majorHAnsi" w:hAnsiTheme="majorHAnsi" w:cstheme="majorHAnsi"/>
                <w:sz w:val="22"/>
                <w:szCs w:val="22"/>
                <w:lang w:eastAsia="en-US"/>
              </w:rPr>
              <w:t>(ne</w:t>
            </w:r>
            <w:r w:rsidRPr="00D47D3A">
              <w:rPr>
                <w:rFonts w:asciiTheme="majorHAnsi" w:hAnsiTheme="majorHAnsi" w:cstheme="majorHAnsi"/>
                <w:sz w:val="22"/>
                <w:szCs w:val="22"/>
                <w:lang w:eastAsia="en-US"/>
              </w:rPr>
              <w:t>paminėtos</w:t>
            </w:r>
            <w:r w:rsidR="001E3DE8" w:rsidRPr="00D47D3A">
              <w:rPr>
                <w:rFonts w:asciiTheme="majorHAnsi" w:hAnsiTheme="majorHAnsi" w:cstheme="majorHAnsi"/>
                <w:sz w:val="22"/>
                <w:szCs w:val="22"/>
                <w:lang w:eastAsia="en-US"/>
              </w:rPr>
              <w:t xml:space="preserve">) </w:t>
            </w:r>
            <w:r w:rsidRPr="00D47D3A">
              <w:rPr>
                <w:rFonts w:asciiTheme="majorHAnsi" w:hAnsiTheme="majorHAnsi" w:cstheme="majorHAnsi"/>
                <w:sz w:val="22"/>
                <w:szCs w:val="22"/>
                <w:lang w:eastAsia="en-US"/>
              </w:rPr>
              <w:t>remo</w:t>
            </w:r>
            <w:r w:rsidR="001E3DE8" w:rsidRPr="00D47D3A">
              <w:rPr>
                <w:rFonts w:asciiTheme="majorHAnsi" w:hAnsiTheme="majorHAnsi" w:cstheme="majorHAnsi"/>
                <w:sz w:val="22"/>
                <w:szCs w:val="22"/>
                <w:lang w:eastAsia="en-US"/>
              </w:rPr>
              <w:t>nto darb</w:t>
            </w:r>
            <w:r w:rsidRPr="00D47D3A">
              <w:rPr>
                <w:rFonts w:asciiTheme="majorHAnsi" w:hAnsiTheme="majorHAnsi" w:cstheme="majorHAnsi"/>
                <w:sz w:val="22"/>
                <w:szCs w:val="22"/>
                <w:lang w:eastAsia="en-US"/>
              </w:rPr>
              <w:t>ų paslaugos</w:t>
            </w:r>
          </w:p>
        </w:tc>
        <w:tc>
          <w:tcPr>
            <w:tcW w:w="851" w:type="dxa"/>
            <w:tcBorders>
              <w:top w:val="single" w:sz="4" w:space="0" w:color="auto"/>
              <w:left w:val="single" w:sz="4" w:space="0" w:color="auto"/>
              <w:bottom w:val="single" w:sz="4" w:space="0" w:color="auto"/>
              <w:right w:val="single" w:sz="4" w:space="0" w:color="auto"/>
            </w:tcBorders>
            <w:hideMark/>
          </w:tcPr>
          <w:p w14:paraId="7AC8BD16" w14:textId="77777777" w:rsidR="001E3DE8" w:rsidRPr="00D47D3A" w:rsidRDefault="001E3DE8">
            <w:pPr>
              <w:spacing w:line="256" w:lineRule="auto"/>
              <w:jc w:val="center"/>
              <w:rPr>
                <w:rFonts w:asciiTheme="majorHAnsi" w:hAnsiTheme="majorHAnsi" w:cstheme="majorHAnsi"/>
                <w:sz w:val="22"/>
                <w:szCs w:val="22"/>
                <w:lang w:eastAsia="en-US"/>
              </w:rPr>
            </w:pPr>
            <w:r w:rsidRPr="00D47D3A">
              <w:rPr>
                <w:rFonts w:asciiTheme="majorHAnsi" w:hAnsiTheme="majorHAnsi" w:cstheme="majorHAnsi"/>
                <w:sz w:val="22"/>
                <w:szCs w:val="22"/>
                <w:lang w:eastAsia="en-US"/>
              </w:rPr>
              <w:t>val.</w:t>
            </w:r>
          </w:p>
        </w:tc>
        <w:tc>
          <w:tcPr>
            <w:tcW w:w="1842" w:type="dxa"/>
            <w:tcBorders>
              <w:top w:val="single" w:sz="4" w:space="0" w:color="auto"/>
              <w:left w:val="single" w:sz="4" w:space="0" w:color="auto"/>
              <w:bottom w:val="single" w:sz="4" w:space="0" w:color="auto"/>
              <w:right w:val="single" w:sz="4" w:space="0" w:color="auto"/>
            </w:tcBorders>
          </w:tcPr>
          <w:p w14:paraId="020AF8CC" w14:textId="4EDDA83A" w:rsidR="001E3DE8" w:rsidRPr="00D47D3A" w:rsidRDefault="00195AE0">
            <w:pPr>
              <w:spacing w:line="256" w:lineRule="auto"/>
              <w:jc w:val="center"/>
              <w:rPr>
                <w:rFonts w:asciiTheme="majorHAnsi" w:hAnsiTheme="majorHAnsi" w:cstheme="majorHAnsi"/>
                <w:sz w:val="22"/>
                <w:szCs w:val="22"/>
                <w:lang w:eastAsia="en-US"/>
              </w:rPr>
            </w:pPr>
            <w:r w:rsidRPr="00D47D3A">
              <w:rPr>
                <w:rFonts w:asciiTheme="majorHAnsi" w:hAnsiTheme="majorHAnsi" w:cstheme="majorHAnsi"/>
                <w:sz w:val="22"/>
                <w:szCs w:val="22"/>
                <w:lang w:eastAsia="en-US"/>
              </w:rPr>
              <w:t>100</w:t>
            </w:r>
          </w:p>
        </w:tc>
      </w:tr>
      <w:tr w:rsidR="001E3DE8" w:rsidRPr="00D47D3A" w14:paraId="553262E6" w14:textId="77777777" w:rsidTr="00195AE0">
        <w:trPr>
          <w:trHeight w:val="237"/>
        </w:trPr>
        <w:tc>
          <w:tcPr>
            <w:tcW w:w="532" w:type="dxa"/>
            <w:tcBorders>
              <w:top w:val="single" w:sz="4" w:space="0" w:color="auto"/>
              <w:left w:val="single" w:sz="4" w:space="0" w:color="auto"/>
              <w:bottom w:val="single" w:sz="4" w:space="0" w:color="auto"/>
              <w:right w:val="single" w:sz="4" w:space="0" w:color="auto"/>
            </w:tcBorders>
            <w:vAlign w:val="center"/>
            <w:hideMark/>
          </w:tcPr>
          <w:p w14:paraId="1EF9B5C2" w14:textId="5FBA1D2F" w:rsidR="001E3DE8" w:rsidRPr="00D47D3A" w:rsidRDefault="00195AE0">
            <w:pPr>
              <w:spacing w:line="256" w:lineRule="auto"/>
              <w:jc w:val="center"/>
              <w:rPr>
                <w:rFonts w:asciiTheme="majorHAnsi" w:hAnsiTheme="majorHAnsi" w:cstheme="majorHAnsi"/>
                <w:sz w:val="22"/>
                <w:szCs w:val="22"/>
                <w:lang w:eastAsia="en-US"/>
              </w:rPr>
            </w:pPr>
            <w:r w:rsidRPr="00D47D3A">
              <w:rPr>
                <w:rFonts w:asciiTheme="majorHAnsi" w:hAnsiTheme="majorHAnsi" w:cstheme="majorHAnsi"/>
                <w:sz w:val="22"/>
                <w:szCs w:val="22"/>
                <w:lang w:eastAsia="en-US"/>
              </w:rPr>
              <w:t>5</w:t>
            </w:r>
            <w:r w:rsidR="001E3DE8" w:rsidRPr="00D47D3A">
              <w:rPr>
                <w:rFonts w:asciiTheme="majorHAnsi" w:hAnsiTheme="majorHAnsi" w:cstheme="majorHAnsi"/>
                <w:sz w:val="22"/>
                <w:szCs w:val="22"/>
                <w:lang w:eastAsia="en-US"/>
              </w:rPr>
              <w:t>.</w:t>
            </w:r>
          </w:p>
        </w:tc>
        <w:tc>
          <w:tcPr>
            <w:tcW w:w="7125" w:type="dxa"/>
            <w:tcBorders>
              <w:top w:val="single" w:sz="4" w:space="0" w:color="auto"/>
              <w:left w:val="single" w:sz="4" w:space="0" w:color="auto"/>
              <w:bottom w:val="single" w:sz="4" w:space="0" w:color="auto"/>
              <w:right w:val="single" w:sz="4" w:space="0" w:color="auto"/>
            </w:tcBorders>
            <w:vAlign w:val="center"/>
            <w:hideMark/>
          </w:tcPr>
          <w:p w14:paraId="6CBEA047" w14:textId="77777777" w:rsidR="001E3DE8" w:rsidRPr="00D47D3A" w:rsidRDefault="001E3DE8">
            <w:pPr>
              <w:spacing w:line="256" w:lineRule="auto"/>
              <w:rPr>
                <w:rFonts w:asciiTheme="majorHAnsi" w:hAnsiTheme="majorHAnsi" w:cstheme="majorHAnsi"/>
                <w:sz w:val="22"/>
                <w:szCs w:val="22"/>
                <w:lang w:eastAsia="en-US"/>
              </w:rPr>
            </w:pPr>
            <w:r w:rsidRPr="00D47D3A">
              <w:rPr>
                <w:rFonts w:asciiTheme="majorHAnsi" w:hAnsiTheme="majorHAnsi" w:cstheme="majorHAnsi"/>
                <w:sz w:val="22"/>
                <w:szCs w:val="22"/>
                <w:lang w:eastAsia="en-US"/>
              </w:rPr>
              <w:t>Atvykimas pas užsakovą (įskaitant inžinieriaus kelionės laiką)</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17A499" w14:textId="77777777" w:rsidR="001E3DE8" w:rsidRPr="00D47D3A" w:rsidRDefault="001E3DE8">
            <w:pPr>
              <w:spacing w:line="256" w:lineRule="auto"/>
              <w:jc w:val="center"/>
              <w:rPr>
                <w:rFonts w:asciiTheme="majorHAnsi" w:hAnsiTheme="majorHAnsi" w:cstheme="majorHAnsi"/>
                <w:sz w:val="22"/>
                <w:szCs w:val="22"/>
                <w:lang w:eastAsia="en-US"/>
              </w:rPr>
            </w:pPr>
            <w:r w:rsidRPr="00D47D3A">
              <w:rPr>
                <w:rFonts w:asciiTheme="majorHAnsi" w:hAnsiTheme="majorHAnsi" w:cstheme="majorHAnsi"/>
                <w:sz w:val="22"/>
                <w:szCs w:val="22"/>
                <w:lang w:eastAsia="en-US"/>
              </w:rPr>
              <w:t>km.</w:t>
            </w:r>
          </w:p>
        </w:tc>
        <w:tc>
          <w:tcPr>
            <w:tcW w:w="1842" w:type="dxa"/>
            <w:tcBorders>
              <w:top w:val="single" w:sz="4" w:space="0" w:color="auto"/>
              <w:left w:val="single" w:sz="4" w:space="0" w:color="auto"/>
              <w:bottom w:val="single" w:sz="4" w:space="0" w:color="auto"/>
              <w:right w:val="single" w:sz="4" w:space="0" w:color="auto"/>
            </w:tcBorders>
          </w:tcPr>
          <w:p w14:paraId="6E12757E" w14:textId="0AD5986E" w:rsidR="001E3DE8" w:rsidRPr="00D47D3A" w:rsidRDefault="00195AE0">
            <w:pPr>
              <w:spacing w:line="256" w:lineRule="auto"/>
              <w:jc w:val="center"/>
              <w:rPr>
                <w:rFonts w:asciiTheme="majorHAnsi" w:hAnsiTheme="majorHAnsi" w:cstheme="majorHAnsi"/>
                <w:sz w:val="22"/>
                <w:szCs w:val="22"/>
                <w:lang w:eastAsia="en-US"/>
              </w:rPr>
            </w:pPr>
            <w:r w:rsidRPr="00D47D3A">
              <w:rPr>
                <w:rFonts w:asciiTheme="majorHAnsi" w:hAnsiTheme="majorHAnsi" w:cstheme="majorHAnsi"/>
                <w:sz w:val="22"/>
                <w:szCs w:val="22"/>
                <w:lang w:eastAsia="en-US"/>
              </w:rPr>
              <w:t>500</w:t>
            </w:r>
          </w:p>
        </w:tc>
      </w:tr>
      <w:bookmarkEnd w:id="4"/>
    </w:tbl>
    <w:p w14:paraId="090902C6" w14:textId="77777777" w:rsidR="001E3DE8" w:rsidRPr="00D47D3A" w:rsidRDefault="001E3DE8" w:rsidP="001E3DE8">
      <w:pPr>
        <w:tabs>
          <w:tab w:val="left" w:pos="567"/>
        </w:tabs>
        <w:jc w:val="both"/>
        <w:rPr>
          <w:rFonts w:asciiTheme="majorHAnsi" w:eastAsiaTheme="minorHAnsi" w:hAnsiTheme="majorHAnsi" w:cstheme="majorHAnsi"/>
          <w:sz w:val="22"/>
          <w:szCs w:val="22"/>
          <w:lang w:eastAsia="en-US"/>
        </w:rPr>
      </w:pPr>
    </w:p>
    <w:p w14:paraId="39BC2B04" w14:textId="51979B25" w:rsidR="001E3DE8" w:rsidRPr="00D47D3A" w:rsidRDefault="001E3DE8" w:rsidP="001E3DE8">
      <w:pPr>
        <w:numPr>
          <w:ilvl w:val="1"/>
          <w:numId w:val="1"/>
        </w:numPr>
        <w:tabs>
          <w:tab w:val="left" w:pos="567"/>
        </w:tabs>
        <w:suppressAutoHyphens w:val="0"/>
        <w:contextualSpacing/>
        <w:jc w:val="both"/>
        <w:rPr>
          <w:rFonts w:asciiTheme="majorHAnsi" w:eastAsiaTheme="minorHAnsi" w:hAnsiTheme="majorHAnsi" w:cstheme="majorHAnsi"/>
          <w:sz w:val="22"/>
          <w:szCs w:val="22"/>
          <w:lang w:eastAsia="en-US"/>
        </w:rPr>
      </w:pPr>
      <w:r w:rsidRPr="00D47D3A">
        <w:rPr>
          <w:rFonts w:asciiTheme="majorHAnsi" w:hAnsiTheme="majorHAnsi" w:cstheme="majorHAnsi"/>
          <w:sz w:val="22"/>
          <w:szCs w:val="22"/>
        </w:rPr>
        <w:t xml:space="preserve">Užsakovas Paslaugas pirks pagal poreikį. Užsakovas numato, bet neįsipareigoja per Sutarties galiojimo laikotarpį užsisakyti Paslaugų ne daugiau kaip už </w:t>
      </w:r>
      <w:r w:rsidR="006864A4" w:rsidRPr="00D47D3A">
        <w:rPr>
          <w:rFonts w:asciiTheme="majorHAnsi" w:hAnsiTheme="majorHAnsi" w:cstheme="majorHAnsi"/>
          <w:sz w:val="22"/>
          <w:szCs w:val="22"/>
        </w:rPr>
        <w:t>5</w:t>
      </w:r>
      <w:r w:rsidRPr="00D47D3A">
        <w:rPr>
          <w:rFonts w:asciiTheme="majorHAnsi" w:hAnsiTheme="majorHAnsi" w:cstheme="majorHAnsi"/>
          <w:sz w:val="22"/>
          <w:szCs w:val="22"/>
        </w:rPr>
        <w:t>0 000,00 Eur be PVM.</w:t>
      </w:r>
    </w:p>
    <w:p w14:paraId="25655BB8" w14:textId="77777777" w:rsidR="006C25CE" w:rsidRPr="00D47D3A" w:rsidRDefault="001E3DE8" w:rsidP="006C25CE">
      <w:pPr>
        <w:numPr>
          <w:ilvl w:val="1"/>
          <w:numId w:val="1"/>
        </w:numPr>
        <w:tabs>
          <w:tab w:val="left" w:pos="567"/>
        </w:tabs>
        <w:suppressAutoHyphens w:val="0"/>
        <w:contextualSpacing/>
        <w:jc w:val="both"/>
        <w:rPr>
          <w:rFonts w:asciiTheme="majorHAnsi" w:eastAsiaTheme="minorHAnsi" w:hAnsiTheme="majorHAnsi" w:cstheme="majorHAnsi"/>
          <w:sz w:val="22"/>
          <w:szCs w:val="22"/>
          <w:lang w:eastAsia="en-US"/>
        </w:rPr>
      </w:pPr>
      <w:r w:rsidRPr="00D47D3A">
        <w:rPr>
          <w:rFonts w:asciiTheme="majorHAnsi" w:eastAsiaTheme="minorHAnsi" w:hAnsiTheme="majorHAnsi" w:cstheme="majorHAnsi"/>
          <w:sz w:val="22"/>
          <w:szCs w:val="22"/>
          <w:lang w:eastAsia="en-US"/>
        </w:rPr>
        <w:t xml:space="preserve">Esant poreikiui, Užsakovas turės teisę pirkti ir kitas, 2.2. p. nenurodytas, tačiau pagal funkcinę paskirtį panašias Paslaugas (toliau – Papildomos </w:t>
      </w:r>
      <w:bookmarkStart w:id="5" w:name="_Hlk101335404"/>
      <w:r w:rsidRPr="00D47D3A">
        <w:rPr>
          <w:rFonts w:asciiTheme="majorHAnsi" w:eastAsiaTheme="minorHAnsi" w:hAnsiTheme="majorHAnsi" w:cstheme="majorHAnsi"/>
          <w:sz w:val="22"/>
          <w:szCs w:val="22"/>
          <w:lang w:eastAsia="en-US"/>
        </w:rPr>
        <w:t>paslaugos)</w:t>
      </w:r>
      <w:bookmarkEnd w:id="5"/>
      <w:r w:rsidRPr="00D47D3A">
        <w:rPr>
          <w:rFonts w:asciiTheme="majorHAnsi" w:eastAsiaTheme="minorHAnsi" w:hAnsiTheme="majorHAnsi" w:cstheme="majorHAnsi"/>
          <w:sz w:val="22"/>
          <w:szCs w:val="22"/>
          <w:lang w:eastAsia="en-US"/>
        </w:rPr>
        <w:t>. Papildomų paslaugų pirkimui taikomos visos Paslaugų pirkimui šioje techninėje specifikacijoje ir Sutartyje nustatytos sąlygos, nebent aiškiai bus nustatyta kitaip. Papildomos paslaugos bus perkamos tokiais įkainiais, kurie galios Užsakovo užsakymo pateikimo dieną Tiekėjo kainoraštyje, pritaikant Tiekėjo pasiūlyme nurodytą taikytiną nuolaidą procentais nuo galiojančių Tiekėjo kataloge nurodytų paslaugų mažmeninių kainų. Papildomų paslaugų įkainius Tiekėjas turės suderinti su Užsakovu. Tokių Papildomų paslaugų bendra kaina negalės sudaryti daugiau kaip 10 proc. Sutarties kainos</w:t>
      </w:r>
    </w:p>
    <w:p w14:paraId="2FCAFEFD" w14:textId="77777777" w:rsidR="006C25CE" w:rsidRPr="00D47D3A" w:rsidRDefault="001E3DE8" w:rsidP="006C25CE">
      <w:pPr>
        <w:numPr>
          <w:ilvl w:val="1"/>
          <w:numId w:val="1"/>
        </w:numPr>
        <w:tabs>
          <w:tab w:val="left" w:pos="567"/>
        </w:tabs>
        <w:suppressAutoHyphens w:val="0"/>
        <w:contextualSpacing/>
        <w:jc w:val="both"/>
        <w:rPr>
          <w:rFonts w:asciiTheme="majorHAnsi" w:eastAsiaTheme="minorHAnsi" w:hAnsiTheme="majorHAnsi" w:cstheme="majorHAnsi"/>
          <w:sz w:val="22"/>
          <w:szCs w:val="22"/>
          <w:lang w:eastAsia="en-US"/>
        </w:rPr>
      </w:pPr>
      <w:r w:rsidRPr="00D47D3A">
        <w:rPr>
          <w:rFonts w:asciiTheme="majorHAnsi" w:eastAsiaTheme="minorHAnsi" w:hAnsiTheme="majorHAnsi" w:cstheme="majorHAnsi"/>
          <w:sz w:val="22"/>
          <w:szCs w:val="22"/>
          <w:lang w:eastAsia="en-US"/>
        </w:rPr>
        <w:t>Tiekėjas turi būti a</w:t>
      </w:r>
      <w:r w:rsidRPr="00D47D3A">
        <w:rPr>
          <w:rFonts w:asciiTheme="majorHAnsi" w:hAnsiTheme="majorHAnsi" w:cstheme="majorHAnsi"/>
          <w:bCs/>
          <w:sz w:val="22"/>
          <w:szCs w:val="22"/>
        </w:rPr>
        <w:t xml:space="preserve">sfalto gamyklos „AMMANN </w:t>
      </w:r>
      <w:proofErr w:type="spellStart"/>
      <w:r w:rsidRPr="00D47D3A">
        <w:rPr>
          <w:rFonts w:asciiTheme="majorHAnsi" w:hAnsiTheme="majorHAnsi" w:cstheme="majorHAnsi"/>
          <w:bCs/>
          <w:sz w:val="22"/>
          <w:szCs w:val="22"/>
        </w:rPr>
        <w:t>UniBatch</w:t>
      </w:r>
      <w:proofErr w:type="spellEnd"/>
      <w:r w:rsidRPr="00D47D3A">
        <w:rPr>
          <w:rFonts w:asciiTheme="majorHAnsi" w:hAnsiTheme="majorHAnsi" w:cstheme="majorHAnsi"/>
          <w:bCs/>
          <w:sz w:val="22"/>
          <w:szCs w:val="22"/>
        </w:rPr>
        <w:t xml:space="preserve"> 240“ </w:t>
      </w:r>
      <w:r w:rsidRPr="00D47D3A">
        <w:rPr>
          <w:rFonts w:asciiTheme="majorHAnsi" w:eastAsiaTheme="minorHAnsi" w:hAnsiTheme="majorHAnsi" w:cstheme="majorHAnsi"/>
          <w:sz w:val="22"/>
          <w:szCs w:val="22"/>
          <w:lang w:eastAsia="en-US"/>
        </w:rPr>
        <w:t xml:space="preserve">gamintojo (jeigu pats nėra gamintojas) oficialus atstovas, turintis teisę atlikti nurodytos gamyklos techninį aptarnavimą, serviso ir remonto paslaugas arba būti sudaręs atitinkamų paslaugų teikimo sutartį su kitu tokią teisę turinčiu ūkio subjektu. </w:t>
      </w:r>
      <w:r w:rsidRPr="00D47D3A">
        <w:rPr>
          <w:rFonts w:asciiTheme="majorHAnsi" w:eastAsiaTheme="minorHAnsi" w:hAnsiTheme="majorHAnsi" w:cstheme="majorHAnsi"/>
          <w:b/>
          <w:bCs/>
          <w:sz w:val="22"/>
          <w:szCs w:val="22"/>
          <w:lang w:eastAsia="en-US"/>
        </w:rPr>
        <w:t>Turi būti pateiktas a</w:t>
      </w:r>
      <w:r w:rsidRPr="00D47D3A">
        <w:rPr>
          <w:rFonts w:asciiTheme="majorHAnsi" w:hAnsiTheme="majorHAnsi" w:cstheme="majorHAnsi"/>
          <w:b/>
          <w:bCs/>
          <w:sz w:val="22"/>
          <w:szCs w:val="22"/>
        </w:rPr>
        <w:t xml:space="preserve">sfalto gamyklos „AMMANN </w:t>
      </w:r>
      <w:proofErr w:type="spellStart"/>
      <w:r w:rsidRPr="00D47D3A">
        <w:rPr>
          <w:rFonts w:asciiTheme="majorHAnsi" w:hAnsiTheme="majorHAnsi" w:cstheme="majorHAnsi"/>
          <w:b/>
          <w:bCs/>
          <w:sz w:val="22"/>
          <w:szCs w:val="22"/>
        </w:rPr>
        <w:t>UniBatch</w:t>
      </w:r>
      <w:proofErr w:type="spellEnd"/>
      <w:r w:rsidRPr="00D47D3A">
        <w:rPr>
          <w:rFonts w:asciiTheme="majorHAnsi" w:hAnsiTheme="majorHAnsi" w:cstheme="majorHAnsi"/>
          <w:b/>
          <w:bCs/>
          <w:sz w:val="22"/>
          <w:szCs w:val="22"/>
        </w:rPr>
        <w:t xml:space="preserve"> 240“ </w:t>
      </w:r>
      <w:r w:rsidRPr="00D47D3A">
        <w:rPr>
          <w:rFonts w:asciiTheme="majorHAnsi" w:eastAsiaTheme="minorHAnsi" w:hAnsiTheme="majorHAnsi" w:cstheme="majorHAnsi"/>
          <w:b/>
          <w:bCs/>
          <w:sz w:val="22"/>
          <w:szCs w:val="22"/>
          <w:lang w:eastAsia="en-US"/>
        </w:rPr>
        <w:t>gamintojo įgaliojimas ar kitas dokumentas, patvirtinantis tiekėjo teisę atlikti techninį aptarnavimą, serviso ir remonto paslaugas arba pateikiami įrodymai apie sudarytą atitinkamų paslaugų teikimo sutartį su kitu tokią teisę turinčiu ūkio subjektu.</w:t>
      </w:r>
    </w:p>
    <w:p w14:paraId="3B4BA409" w14:textId="4FC0FCD4" w:rsidR="00195AE0" w:rsidRPr="00D47D3A" w:rsidRDefault="001E3DE8" w:rsidP="006C25CE">
      <w:pPr>
        <w:numPr>
          <w:ilvl w:val="1"/>
          <w:numId w:val="1"/>
        </w:numPr>
        <w:tabs>
          <w:tab w:val="left" w:pos="567"/>
        </w:tabs>
        <w:suppressAutoHyphens w:val="0"/>
        <w:contextualSpacing/>
        <w:jc w:val="both"/>
        <w:rPr>
          <w:rFonts w:asciiTheme="majorHAnsi" w:eastAsiaTheme="minorHAnsi" w:hAnsiTheme="majorHAnsi" w:cstheme="majorHAnsi"/>
          <w:sz w:val="22"/>
          <w:szCs w:val="22"/>
          <w:lang w:eastAsia="en-US"/>
        </w:rPr>
      </w:pPr>
      <w:r w:rsidRPr="00D47D3A">
        <w:rPr>
          <w:rFonts w:asciiTheme="majorHAnsi" w:eastAsia="Calibri" w:hAnsiTheme="majorHAnsi" w:cstheme="majorHAnsi"/>
          <w:sz w:val="22"/>
          <w:szCs w:val="22"/>
        </w:rPr>
        <w:t>Paslaugų kokybiškam suteikimui reikalingų medžiagų/ detalių kaina yra nustatoma tokia tvarka (sutarties vykdymo išlaidų atlyginimo</w:t>
      </w:r>
      <w:r w:rsidRPr="00D47D3A">
        <w:rPr>
          <w:rFonts w:asciiTheme="majorHAnsi" w:eastAsia="Calibri" w:hAnsiTheme="majorHAnsi" w:cstheme="majorHAnsi"/>
          <w:b/>
          <w:bCs/>
          <w:sz w:val="22"/>
          <w:szCs w:val="22"/>
        </w:rPr>
        <w:t xml:space="preserve"> </w:t>
      </w:r>
      <w:r w:rsidRPr="00D47D3A">
        <w:rPr>
          <w:rFonts w:asciiTheme="majorHAnsi" w:eastAsia="Calibri" w:hAnsiTheme="majorHAnsi" w:cstheme="majorHAnsi"/>
          <w:sz w:val="22"/>
          <w:szCs w:val="22"/>
        </w:rPr>
        <w:t>kainodara):</w:t>
      </w:r>
    </w:p>
    <w:p w14:paraId="4C93F6BB" w14:textId="77777777" w:rsidR="00195AE0" w:rsidRPr="00D47D3A" w:rsidRDefault="00195AE0" w:rsidP="00195AE0">
      <w:pPr>
        <w:tabs>
          <w:tab w:val="left" w:pos="426"/>
          <w:tab w:val="left" w:pos="567"/>
        </w:tabs>
        <w:autoSpaceDN w:val="0"/>
        <w:contextualSpacing/>
        <w:jc w:val="both"/>
        <w:textAlignment w:val="baseline"/>
        <w:rPr>
          <w:rFonts w:asciiTheme="majorHAnsi" w:eastAsia="Calibri" w:hAnsiTheme="majorHAnsi" w:cstheme="majorHAnsi"/>
          <w:b/>
          <w:bCs/>
          <w:sz w:val="22"/>
          <w:szCs w:val="22"/>
          <w:lang w:eastAsia="lt-LT"/>
        </w:rPr>
      </w:pPr>
    </w:p>
    <w:tbl>
      <w:tblPr>
        <w:tblW w:w="10064" w:type="dxa"/>
        <w:tblInd w:w="137" w:type="dxa"/>
        <w:tblCellMar>
          <w:left w:w="10" w:type="dxa"/>
          <w:right w:w="10" w:type="dxa"/>
        </w:tblCellMar>
        <w:tblLook w:val="04A0" w:firstRow="1" w:lastRow="0" w:firstColumn="1" w:lastColumn="0" w:noHBand="0" w:noVBand="1"/>
      </w:tblPr>
      <w:tblGrid>
        <w:gridCol w:w="5245"/>
        <w:gridCol w:w="4819"/>
      </w:tblGrid>
      <w:tr w:rsidR="001E3DE8" w:rsidRPr="00D47D3A" w14:paraId="5AE378C3" w14:textId="77777777" w:rsidTr="001E3DE8">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101CBC" w14:textId="77777777" w:rsidR="001E3DE8" w:rsidRPr="00D47D3A" w:rsidRDefault="001E3DE8">
            <w:pPr>
              <w:spacing w:line="256" w:lineRule="auto"/>
              <w:jc w:val="center"/>
              <w:rPr>
                <w:rFonts w:asciiTheme="majorHAnsi" w:eastAsia="Calibri" w:hAnsiTheme="majorHAnsi" w:cstheme="majorHAnsi"/>
                <w:sz w:val="22"/>
                <w:szCs w:val="22"/>
                <w:lang w:eastAsia="en-US"/>
              </w:rPr>
            </w:pPr>
            <w:r w:rsidRPr="00D47D3A">
              <w:rPr>
                <w:rFonts w:asciiTheme="majorHAnsi" w:eastAsia="Calibri" w:hAnsiTheme="majorHAnsi" w:cstheme="majorHAnsi"/>
                <w:sz w:val="22"/>
                <w:szCs w:val="22"/>
                <w:lang w:eastAsia="en-US"/>
              </w:rPr>
              <w:t>Užsakovo funkcijos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2B5833" w14:textId="77777777" w:rsidR="001E3DE8" w:rsidRPr="00D47D3A" w:rsidRDefault="001E3DE8">
            <w:pPr>
              <w:spacing w:line="256" w:lineRule="auto"/>
              <w:jc w:val="center"/>
              <w:rPr>
                <w:rFonts w:asciiTheme="majorHAnsi" w:eastAsia="Calibri" w:hAnsiTheme="majorHAnsi" w:cstheme="majorHAnsi"/>
                <w:sz w:val="22"/>
                <w:szCs w:val="22"/>
                <w:lang w:eastAsia="en-US"/>
              </w:rPr>
            </w:pPr>
            <w:r w:rsidRPr="00D47D3A">
              <w:rPr>
                <w:rFonts w:asciiTheme="majorHAnsi" w:eastAsia="Calibri" w:hAnsiTheme="majorHAnsi" w:cstheme="majorHAnsi"/>
                <w:sz w:val="22"/>
                <w:szCs w:val="22"/>
                <w:lang w:eastAsia="en-US"/>
              </w:rPr>
              <w:t>Tiekėjo funkcijos</w:t>
            </w:r>
          </w:p>
        </w:tc>
      </w:tr>
      <w:tr w:rsidR="001E3DE8" w:rsidRPr="00D47D3A" w14:paraId="321C01ED" w14:textId="77777777" w:rsidTr="001E3DE8">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9CC1AE" w14:textId="77777777" w:rsidR="001E3DE8" w:rsidRPr="00D47D3A" w:rsidRDefault="001E3DE8">
            <w:pPr>
              <w:spacing w:line="256" w:lineRule="auto"/>
              <w:jc w:val="both"/>
              <w:rPr>
                <w:rFonts w:asciiTheme="majorHAnsi" w:eastAsia="Calibri" w:hAnsiTheme="majorHAnsi" w:cstheme="majorHAnsi"/>
                <w:sz w:val="22"/>
                <w:szCs w:val="22"/>
                <w:lang w:eastAsia="en-US"/>
              </w:rPr>
            </w:pPr>
            <w:r w:rsidRPr="00D47D3A">
              <w:rPr>
                <w:rFonts w:asciiTheme="majorHAnsi" w:eastAsia="Calibri" w:hAnsiTheme="majorHAnsi" w:cstheme="majorHAnsi"/>
                <w:sz w:val="22"/>
                <w:szCs w:val="22"/>
                <w:lang w:eastAsia="en-US"/>
              </w:rPr>
              <w:t>Užsakovas informuoja Tiekėją apie nustatytą gedimo pobūdį.</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F1F2F" w14:textId="77777777" w:rsidR="001E3DE8" w:rsidRPr="00D47D3A" w:rsidRDefault="001E3DE8">
            <w:pPr>
              <w:spacing w:line="256" w:lineRule="auto"/>
              <w:ind w:firstLine="720"/>
              <w:jc w:val="both"/>
              <w:rPr>
                <w:rFonts w:asciiTheme="majorHAnsi" w:eastAsia="Calibri" w:hAnsiTheme="majorHAnsi" w:cstheme="majorHAnsi"/>
                <w:sz w:val="22"/>
                <w:szCs w:val="22"/>
                <w:lang w:eastAsia="en-US"/>
              </w:rPr>
            </w:pPr>
          </w:p>
        </w:tc>
      </w:tr>
      <w:tr w:rsidR="001E3DE8" w:rsidRPr="00D47D3A" w14:paraId="25A3FC85" w14:textId="77777777" w:rsidTr="001E3DE8">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2AF3F" w14:textId="77777777" w:rsidR="001E3DE8" w:rsidRPr="00D47D3A" w:rsidRDefault="001E3DE8">
            <w:pPr>
              <w:spacing w:line="256" w:lineRule="auto"/>
              <w:ind w:firstLine="720"/>
              <w:jc w:val="both"/>
              <w:rPr>
                <w:rFonts w:asciiTheme="majorHAnsi" w:eastAsia="Calibri" w:hAnsiTheme="majorHAnsi" w:cstheme="majorHAnsi"/>
                <w:sz w:val="22"/>
                <w:szCs w:val="22"/>
                <w:lang w:eastAsia="en-US"/>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89EF08" w14:textId="77777777" w:rsidR="001E3DE8" w:rsidRPr="00D47D3A" w:rsidRDefault="001E3DE8">
            <w:pPr>
              <w:spacing w:line="256" w:lineRule="auto"/>
              <w:jc w:val="both"/>
              <w:rPr>
                <w:rFonts w:asciiTheme="majorHAnsi" w:eastAsia="Calibri" w:hAnsiTheme="majorHAnsi" w:cstheme="majorHAnsi"/>
                <w:sz w:val="22"/>
                <w:szCs w:val="22"/>
                <w:lang w:eastAsia="en-US"/>
              </w:rPr>
            </w:pPr>
            <w:r w:rsidRPr="00D47D3A">
              <w:rPr>
                <w:rFonts w:asciiTheme="majorHAnsi" w:eastAsia="Calibri" w:hAnsiTheme="majorHAnsi" w:cstheme="majorHAnsi"/>
                <w:sz w:val="22"/>
                <w:szCs w:val="22"/>
                <w:lang w:eastAsia="en-US"/>
              </w:rPr>
              <w:t>Tiekėjas bendra tvarka atlieka gedimų diagnostiką.</w:t>
            </w:r>
          </w:p>
        </w:tc>
      </w:tr>
      <w:tr w:rsidR="001E3DE8" w:rsidRPr="00D47D3A" w14:paraId="58598A15" w14:textId="77777777" w:rsidTr="001E3DE8">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B427A" w14:textId="77777777" w:rsidR="001E3DE8" w:rsidRPr="00D47D3A" w:rsidRDefault="001E3DE8">
            <w:pPr>
              <w:spacing w:line="256" w:lineRule="auto"/>
              <w:ind w:firstLine="720"/>
              <w:jc w:val="both"/>
              <w:rPr>
                <w:rFonts w:asciiTheme="majorHAnsi" w:eastAsia="Calibri" w:hAnsiTheme="majorHAnsi" w:cstheme="majorHAnsi"/>
                <w:sz w:val="22"/>
                <w:szCs w:val="22"/>
                <w:lang w:eastAsia="en-US"/>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D1F2B9" w14:textId="77777777" w:rsidR="001E3DE8" w:rsidRPr="00D47D3A" w:rsidRDefault="001E3DE8">
            <w:pPr>
              <w:spacing w:line="256" w:lineRule="auto"/>
              <w:jc w:val="both"/>
              <w:rPr>
                <w:rFonts w:asciiTheme="majorHAnsi" w:eastAsia="Calibri" w:hAnsiTheme="majorHAnsi" w:cstheme="majorHAnsi"/>
                <w:sz w:val="22"/>
                <w:szCs w:val="22"/>
                <w:lang w:eastAsia="en-US"/>
              </w:rPr>
            </w:pPr>
            <w:r w:rsidRPr="00D47D3A">
              <w:rPr>
                <w:rFonts w:asciiTheme="majorHAnsi" w:eastAsia="Calibri" w:hAnsiTheme="majorHAnsi" w:cstheme="majorHAnsi"/>
                <w:sz w:val="22"/>
                <w:szCs w:val="22"/>
                <w:lang w:eastAsia="en-US"/>
              </w:rPr>
              <w:t>Tiekėjas nedelsiant po gedimo diagnostikos atlikimo informuoja Užsakovą apie pilnam gedimo pašalinimui  reikalingų tiekėjo specialistų darbo valandų skaičių bei pateikia reikalingų medžiagų (detalių) sąrašą ir šių medžiagų kainų pagrindimą  (nuorodas į elektroninės prekybos kainininkus ir pan.).</w:t>
            </w:r>
          </w:p>
        </w:tc>
      </w:tr>
      <w:tr w:rsidR="001E3DE8" w:rsidRPr="00D47D3A" w14:paraId="46A6FA02" w14:textId="77777777" w:rsidTr="001E3DE8">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13309A" w14:textId="77777777" w:rsidR="001E3DE8" w:rsidRPr="00D47D3A" w:rsidRDefault="001E3DE8">
            <w:pPr>
              <w:spacing w:line="256" w:lineRule="auto"/>
              <w:jc w:val="both"/>
              <w:rPr>
                <w:rFonts w:asciiTheme="majorHAnsi" w:eastAsia="Calibri" w:hAnsiTheme="majorHAnsi" w:cstheme="majorHAnsi"/>
                <w:sz w:val="22"/>
                <w:szCs w:val="22"/>
                <w:lang w:eastAsia="en-US"/>
              </w:rPr>
            </w:pPr>
            <w:r w:rsidRPr="00D47D3A">
              <w:rPr>
                <w:rFonts w:asciiTheme="majorHAnsi" w:eastAsia="Calibri" w:hAnsiTheme="majorHAnsi" w:cstheme="majorHAnsi"/>
                <w:sz w:val="22"/>
                <w:szCs w:val="22"/>
                <w:lang w:eastAsia="en-US"/>
              </w:rPr>
              <w:t>Užsakovas įvertina gautą informaciją ir:</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3C7024" w14:textId="77777777" w:rsidR="001E3DE8" w:rsidRPr="00D47D3A" w:rsidRDefault="001E3DE8">
            <w:pPr>
              <w:spacing w:line="256" w:lineRule="auto"/>
              <w:ind w:firstLine="720"/>
              <w:jc w:val="both"/>
              <w:rPr>
                <w:rFonts w:asciiTheme="majorHAnsi" w:eastAsia="Calibri" w:hAnsiTheme="majorHAnsi" w:cstheme="majorHAnsi"/>
                <w:sz w:val="22"/>
                <w:szCs w:val="22"/>
                <w:lang w:eastAsia="en-US"/>
              </w:rPr>
            </w:pPr>
          </w:p>
        </w:tc>
      </w:tr>
      <w:tr w:rsidR="001E3DE8" w:rsidRPr="00D47D3A" w14:paraId="79E6DC32" w14:textId="77777777" w:rsidTr="001E3DE8">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D1EBE8" w14:textId="77777777" w:rsidR="001E3DE8" w:rsidRPr="00D47D3A" w:rsidRDefault="001E3DE8">
            <w:pPr>
              <w:spacing w:line="256" w:lineRule="auto"/>
              <w:jc w:val="both"/>
              <w:rPr>
                <w:rFonts w:asciiTheme="majorHAnsi" w:eastAsia="Calibri" w:hAnsiTheme="majorHAnsi" w:cstheme="majorHAnsi"/>
                <w:sz w:val="22"/>
                <w:szCs w:val="22"/>
                <w:lang w:eastAsia="en-US"/>
              </w:rPr>
            </w:pPr>
            <w:r w:rsidRPr="00D47D3A">
              <w:rPr>
                <w:rFonts w:asciiTheme="majorHAnsi" w:eastAsia="Calibri" w:hAnsiTheme="majorHAnsi" w:cstheme="majorHAnsi"/>
                <w:sz w:val="22"/>
                <w:szCs w:val="22"/>
                <w:lang w:eastAsia="en-US"/>
              </w:rPr>
              <w:t>Patvirtina remonto sąmatą ir / ar nurodo trečiąją šalį iš kurios Tiekėjas privalo įsigyti reikalingas medžiagas ekonomiškai naudingesnėmis sąlygomis nei pasiūlė Tiekėjas, arba</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53DA35" w14:textId="77777777" w:rsidR="001E3DE8" w:rsidRPr="00D47D3A" w:rsidRDefault="001E3DE8">
            <w:pPr>
              <w:spacing w:line="256" w:lineRule="auto"/>
              <w:ind w:firstLine="720"/>
              <w:jc w:val="both"/>
              <w:rPr>
                <w:rFonts w:asciiTheme="majorHAnsi" w:eastAsia="Calibri" w:hAnsiTheme="majorHAnsi" w:cstheme="majorHAnsi"/>
                <w:sz w:val="22"/>
                <w:szCs w:val="22"/>
                <w:lang w:eastAsia="en-US"/>
              </w:rPr>
            </w:pPr>
          </w:p>
        </w:tc>
      </w:tr>
      <w:tr w:rsidR="001E3DE8" w:rsidRPr="00D47D3A" w14:paraId="405843ED" w14:textId="77777777" w:rsidTr="001E3DE8">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9A6C2B" w14:textId="77777777" w:rsidR="001E3DE8" w:rsidRPr="00D47D3A" w:rsidRDefault="001E3DE8">
            <w:pPr>
              <w:spacing w:line="256" w:lineRule="auto"/>
              <w:jc w:val="both"/>
              <w:rPr>
                <w:rFonts w:asciiTheme="majorHAnsi" w:eastAsia="Calibri" w:hAnsiTheme="majorHAnsi" w:cstheme="majorHAnsi"/>
                <w:sz w:val="22"/>
                <w:szCs w:val="22"/>
                <w:lang w:eastAsia="en-US"/>
              </w:rPr>
            </w:pPr>
            <w:r w:rsidRPr="00D47D3A">
              <w:rPr>
                <w:rFonts w:asciiTheme="majorHAnsi" w:eastAsia="Calibri" w:hAnsiTheme="majorHAnsi" w:cstheme="majorHAnsi"/>
                <w:sz w:val="22"/>
                <w:szCs w:val="22"/>
                <w:lang w:eastAsia="en-US"/>
              </w:rPr>
              <w:t>Informuoja Tiekėją, kad atliks atskirą medžiagų viešąjį pirkimą, ir medžiagas (detales) pateiks Tiekėjui remonto atlikimui.</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466CB" w14:textId="77777777" w:rsidR="001E3DE8" w:rsidRPr="00D47D3A" w:rsidRDefault="001E3DE8">
            <w:pPr>
              <w:spacing w:line="256" w:lineRule="auto"/>
              <w:ind w:firstLine="720"/>
              <w:jc w:val="both"/>
              <w:rPr>
                <w:rFonts w:asciiTheme="majorHAnsi" w:eastAsia="Calibri" w:hAnsiTheme="majorHAnsi" w:cstheme="majorHAnsi"/>
                <w:sz w:val="22"/>
                <w:szCs w:val="22"/>
                <w:lang w:eastAsia="en-US"/>
              </w:rPr>
            </w:pPr>
          </w:p>
        </w:tc>
      </w:tr>
      <w:tr w:rsidR="001E3DE8" w:rsidRPr="00D47D3A" w14:paraId="54889327" w14:textId="77777777" w:rsidTr="001E3DE8">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2AE32" w14:textId="77777777" w:rsidR="001E3DE8" w:rsidRPr="00D47D3A" w:rsidRDefault="001E3DE8">
            <w:pPr>
              <w:spacing w:line="256" w:lineRule="auto"/>
              <w:ind w:firstLine="720"/>
              <w:jc w:val="both"/>
              <w:rPr>
                <w:rFonts w:asciiTheme="majorHAnsi" w:eastAsia="Calibri" w:hAnsiTheme="majorHAnsi" w:cstheme="majorHAnsi"/>
                <w:sz w:val="22"/>
                <w:szCs w:val="22"/>
                <w:lang w:eastAsia="en-US"/>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51787F" w14:textId="77777777" w:rsidR="001E3DE8" w:rsidRPr="00D47D3A" w:rsidRDefault="001E3DE8">
            <w:pPr>
              <w:spacing w:line="256" w:lineRule="auto"/>
              <w:jc w:val="both"/>
              <w:rPr>
                <w:rFonts w:asciiTheme="majorHAnsi" w:eastAsia="Calibri" w:hAnsiTheme="majorHAnsi" w:cstheme="majorHAnsi"/>
                <w:sz w:val="22"/>
                <w:szCs w:val="22"/>
                <w:lang w:eastAsia="en-US"/>
              </w:rPr>
            </w:pPr>
            <w:r w:rsidRPr="00D47D3A">
              <w:rPr>
                <w:rFonts w:asciiTheme="majorHAnsi" w:eastAsia="Calibri" w:hAnsiTheme="majorHAnsi" w:cstheme="majorHAnsi"/>
                <w:sz w:val="22"/>
                <w:szCs w:val="22"/>
                <w:lang w:eastAsia="en-US"/>
              </w:rPr>
              <w:t>Gavęs sąmatos patvirtinimą (ir jei reikia, įsigijęs reikalingas medžiagas (detales) iš trečiųjų šalių), - pradeda remonto darbus, arba</w:t>
            </w:r>
          </w:p>
        </w:tc>
      </w:tr>
      <w:tr w:rsidR="001E3DE8" w:rsidRPr="00D47D3A" w14:paraId="315A319D" w14:textId="77777777" w:rsidTr="001E3DE8">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82120B" w14:textId="77777777" w:rsidR="001E3DE8" w:rsidRPr="00D47D3A" w:rsidRDefault="001E3DE8">
            <w:pPr>
              <w:spacing w:line="256" w:lineRule="auto"/>
              <w:ind w:firstLine="720"/>
              <w:jc w:val="both"/>
              <w:rPr>
                <w:rFonts w:asciiTheme="majorHAnsi" w:eastAsia="Calibri" w:hAnsiTheme="majorHAnsi" w:cstheme="majorHAnsi"/>
                <w:sz w:val="22"/>
                <w:szCs w:val="22"/>
                <w:lang w:eastAsia="en-US"/>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FADF6E" w14:textId="77777777" w:rsidR="001E3DE8" w:rsidRPr="00D47D3A" w:rsidRDefault="001E3DE8">
            <w:pPr>
              <w:spacing w:line="256" w:lineRule="auto"/>
              <w:jc w:val="both"/>
              <w:rPr>
                <w:rFonts w:asciiTheme="majorHAnsi" w:eastAsia="Calibri" w:hAnsiTheme="majorHAnsi" w:cstheme="majorHAnsi"/>
                <w:sz w:val="22"/>
                <w:szCs w:val="22"/>
                <w:lang w:eastAsia="en-US"/>
              </w:rPr>
            </w:pPr>
            <w:r w:rsidRPr="00D47D3A">
              <w:rPr>
                <w:rFonts w:asciiTheme="majorHAnsi" w:eastAsia="Calibri" w:hAnsiTheme="majorHAnsi" w:cstheme="majorHAnsi"/>
                <w:sz w:val="22"/>
                <w:szCs w:val="22"/>
                <w:lang w:eastAsia="en-US"/>
              </w:rPr>
              <w:t>Gavęs atsargines detales iš Užsakovo, - pradeda remonto darbus.</w:t>
            </w:r>
          </w:p>
        </w:tc>
      </w:tr>
      <w:tr w:rsidR="001E3DE8" w:rsidRPr="00D47D3A" w14:paraId="726045B4" w14:textId="77777777" w:rsidTr="001E3DE8">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2E25C8" w14:textId="77777777" w:rsidR="001E3DE8" w:rsidRPr="00D47D3A" w:rsidRDefault="001E3DE8">
            <w:pPr>
              <w:spacing w:line="256" w:lineRule="auto"/>
              <w:jc w:val="both"/>
              <w:rPr>
                <w:rFonts w:asciiTheme="majorHAnsi" w:eastAsia="Calibri" w:hAnsiTheme="majorHAnsi" w:cstheme="majorHAnsi"/>
                <w:sz w:val="22"/>
                <w:szCs w:val="22"/>
                <w:lang w:eastAsia="en-US"/>
              </w:rPr>
            </w:pPr>
            <w:r w:rsidRPr="00D47D3A">
              <w:rPr>
                <w:rFonts w:asciiTheme="majorHAnsi" w:eastAsia="Calibri" w:hAnsiTheme="majorHAnsi" w:cstheme="majorHAnsi"/>
                <w:sz w:val="22"/>
                <w:szCs w:val="22"/>
                <w:lang w:eastAsia="en-US"/>
              </w:rPr>
              <w:t>Užsakovas apmoka Tiekėjui už atliktus darbus pagal patvirtintą sąmatą (jei reikia, kompensuoja Tiekėjui iš trečiųjų šalių įsigytų medžiagų (detalių) kaštus).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6C4A04" w14:textId="77777777" w:rsidR="001E3DE8" w:rsidRPr="00D47D3A" w:rsidRDefault="001E3DE8">
            <w:pPr>
              <w:spacing w:line="256" w:lineRule="auto"/>
              <w:jc w:val="both"/>
              <w:rPr>
                <w:rFonts w:asciiTheme="majorHAnsi" w:eastAsia="Calibri" w:hAnsiTheme="majorHAnsi" w:cstheme="majorHAnsi"/>
                <w:sz w:val="22"/>
                <w:szCs w:val="22"/>
                <w:lang w:eastAsia="en-US"/>
              </w:rPr>
            </w:pPr>
          </w:p>
        </w:tc>
      </w:tr>
    </w:tbl>
    <w:p w14:paraId="4BDB898D" w14:textId="77777777" w:rsidR="006C25CE" w:rsidRPr="00D47D3A" w:rsidRDefault="006C25CE" w:rsidP="006C25CE">
      <w:pPr>
        <w:numPr>
          <w:ilvl w:val="2"/>
          <w:numId w:val="21"/>
        </w:numPr>
        <w:tabs>
          <w:tab w:val="left" w:pos="567"/>
        </w:tabs>
        <w:autoSpaceDN w:val="0"/>
        <w:contextualSpacing/>
        <w:jc w:val="both"/>
        <w:textAlignment w:val="baseline"/>
        <w:rPr>
          <w:rFonts w:asciiTheme="majorHAnsi" w:eastAsia="Calibri" w:hAnsiTheme="majorHAnsi" w:cstheme="majorHAnsi"/>
          <w:iCs/>
          <w:sz w:val="22"/>
          <w:szCs w:val="22"/>
          <w:lang w:eastAsia="lt-LT"/>
        </w:rPr>
      </w:pPr>
      <w:r w:rsidRPr="00D47D3A">
        <w:rPr>
          <w:rFonts w:asciiTheme="majorHAnsi" w:eastAsia="Calibri" w:hAnsiTheme="majorHAnsi" w:cstheme="majorHAnsi"/>
          <w:b/>
          <w:bCs/>
          <w:iCs/>
          <w:sz w:val="22"/>
          <w:szCs w:val="22"/>
        </w:rPr>
        <w:t>2.7.</w:t>
      </w:r>
      <w:r w:rsidRPr="00D47D3A">
        <w:rPr>
          <w:rFonts w:asciiTheme="majorHAnsi" w:eastAsia="Calibri" w:hAnsiTheme="majorHAnsi" w:cstheme="majorHAnsi"/>
          <w:iCs/>
          <w:sz w:val="22"/>
          <w:szCs w:val="22"/>
        </w:rPr>
        <w:t xml:space="preserve"> </w:t>
      </w:r>
      <w:r w:rsidR="001E3DE8" w:rsidRPr="00D47D3A">
        <w:rPr>
          <w:rFonts w:asciiTheme="majorHAnsi" w:eastAsia="Calibri" w:hAnsiTheme="majorHAnsi" w:cstheme="majorHAnsi"/>
          <w:iCs/>
          <w:sz w:val="22"/>
          <w:szCs w:val="22"/>
        </w:rPr>
        <w:t>Tiekėjas įsipareigoja bandyti suremontuoti sugedusį įrenginį, ir tik nepavykus suremontuoti įrenginio, inicijuoti atsarginių detalių įsigijimą (bandyti suremontuoti įrengimai, detalės, Užsakovui pareikalavus, turi būti parodomi, kad Užsakovas galėtų įsitikinti, jog įrenginys ar detalė buvo neremontuojama).</w:t>
      </w:r>
    </w:p>
    <w:p w14:paraId="241D2D3E" w14:textId="77777777" w:rsidR="006C25CE" w:rsidRPr="00D47D3A" w:rsidRDefault="006C25CE" w:rsidP="006C25CE">
      <w:pPr>
        <w:numPr>
          <w:ilvl w:val="2"/>
          <w:numId w:val="21"/>
        </w:numPr>
        <w:tabs>
          <w:tab w:val="left" w:pos="567"/>
        </w:tabs>
        <w:autoSpaceDN w:val="0"/>
        <w:contextualSpacing/>
        <w:jc w:val="both"/>
        <w:textAlignment w:val="baseline"/>
        <w:rPr>
          <w:rFonts w:asciiTheme="majorHAnsi" w:eastAsia="Calibri" w:hAnsiTheme="majorHAnsi" w:cstheme="majorHAnsi"/>
          <w:iCs/>
          <w:sz w:val="22"/>
          <w:szCs w:val="22"/>
          <w:lang w:eastAsia="lt-LT"/>
        </w:rPr>
      </w:pPr>
      <w:r w:rsidRPr="00D47D3A">
        <w:rPr>
          <w:rFonts w:asciiTheme="majorHAnsi" w:eastAsia="Calibri" w:hAnsiTheme="majorHAnsi" w:cstheme="majorHAnsi"/>
          <w:b/>
          <w:bCs/>
          <w:iCs/>
          <w:sz w:val="22"/>
          <w:szCs w:val="22"/>
        </w:rPr>
        <w:t>2.8.</w:t>
      </w:r>
      <w:r w:rsidRPr="00D47D3A">
        <w:rPr>
          <w:rFonts w:asciiTheme="majorHAnsi" w:eastAsia="Calibri" w:hAnsiTheme="majorHAnsi" w:cstheme="majorHAnsi"/>
          <w:iCs/>
          <w:sz w:val="22"/>
          <w:szCs w:val="22"/>
        </w:rPr>
        <w:t xml:space="preserve"> </w:t>
      </w:r>
      <w:r w:rsidR="001E3DE8" w:rsidRPr="00D47D3A">
        <w:rPr>
          <w:rFonts w:asciiTheme="majorHAnsi" w:eastAsia="Calibri" w:hAnsiTheme="majorHAnsi" w:cstheme="majorHAnsi"/>
          <w:iCs/>
          <w:sz w:val="22"/>
          <w:szCs w:val="22"/>
        </w:rPr>
        <w:t>Visos Paslaugos turi būti atliekamos laiku, kokybiškai. Suteiktų Paslaugų kokybę kontroliuoja Užsakovo ir Tiekėjo paskirti atsakingi darbuotojai.</w:t>
      </w:r>
    </w:p>
    <w:p w14:paraId="778713B4" w14:textId="74219381" w:rsidR="001E3DE8" w:rsidRPr="00D47D3A" w:rsidRDefault="006C25CE" w:rsidP="006C25CE">
      <w:pPr>
        <w:numPr>
          <w:ilvl w:val="2"/>
          <w:numId w:val="21"/>
        </w:numPr>
        <w:tabs>
          <w:tab w:val="left" w:pos="567"/>
        </w:tabs>
        <w:autoSpaceDN w:val="0"/>
        <w:contextualSpacing/>
        <w:jc w:val="both"/>
        <w:textAlignment w:val="baseline"/>
        <w:rPr>
          <w:rFonts w:asciiTheme="majorHAnsi" w:eastAsia="Calibri" w:hAnsiTheme="majorHAnsi" w:cstheme="majorHAnsi"/>
          <w:iCs/>
          <w:sz w:val="22"/>
          <w:szCs w:val="22"/>
          <w:lang w:eastAsia="lt-LT"/>
        </w:rPr>
      </w:pPr>
      <w:r w:rsidRPr="00D47D3A">
        <w:rPr>
          <w:rFonts w:asciiTheme="majorHAnsi" w:eastAsia="Calibri" w:hAnsiTheme="majorHAnsi" w:cstheme="majorHAnsi"/>
          <w:b/>
          <w:bCs/>
          <w:iCs/>
          <w:sz w:val="22"/>
          <w:szCs w:val="22"/>
        </w:rPr>
        <w:t>2.9.</w:t>
      </w:r>
      <w:r w:rsidRPr="00D47D3A">
        <w:rPr>
          <w:rFonts w:asciiTheme="majorHAnsi" w:eastAsia="Calibri" w:hAnsiTheme="majorHAnsi" w:cstheme="majorHAnsi"/>
          <w:iCs/>
          <w:sz w:val="22"/>
          <w:szCs w:val="22"/>
        </w:rPr>
        <w:t xml:space="preserve"> </w:t>
      </w:r>
      <w:r w:rsidR="001E3DE8" w:rsidRPr="00D47D3A">
        <w:rPr>
          <w:rFonts w:asciiTheme="majorHAnsi" w:eastAsia="Calibri" w:hAnsiTheme="majorHAnsi" w:cstheme="majorHAnsi"/>
          <w:iCs/>
          <w:sz w:val="22"/>
          <w:szCs w:val="22"/>
        </w:rPr>
        <w:t>Tiekėjas turi turėti mobilų servisą (mobilius darbuotojus ir įrenginius), kuris Užsakovui pateikus užsakymą atvyktų diagnozuoti gedimo ir pašalintų jį gamyklos buvimo vietoje.</w:t>
      </w:r>
    </w:p>
    <w:p w14:paraId="3AC4F542" w14:textId="77777777" w:rsidR="001E3DE8" w:rsidRPr="00D47D3A" w:rsidRDefault="001E3DE8" w:rsidP="001E3DE8">
      <w:pPr>
        <w:tabs>
          <w:tab w:val="left" w:pos="567"/>
        </w:tabs>
        <w:contextualSpacing/>
        <w:jc w:val="both"/>
        <w:rPr>
          <w:rFonts w:asciiTheme="majorHAnsi" w:eastAsiaTheme="minorHAnsi" w:hAnsiTheme="majorHAnsi" w:cstheme="majorHAnsi"/>
          <w:sz w:val="22"/>
          <w:szCs w:val="22"/>
          <w:lang w:eastAsia="en-US"/>
        </w:rPr>
      </w:pPr>
    </w:p>
    <w:p w14:paraId="3101AF9B" w14:textId="42B7CB0F" w:rsidR="001E3DE8" w:rsidRPr="00D47D3A" w:rsidRDefault="006C25CE" w:rsidP="001E3DE8">
      <w:pPr>
        <w:numPr>
          <w:ilvl w:val="0"/>
          <w:numId w:val="21"/>
        </w:numPr>
        <w:pBdr>
          <w:top w:val="single" w:sz="8" w:space="1" w:color="auto"/>
          <w:bottom w:val="single" w:sz="8" w:space="1" w:color="auto"/>
        </w:pBdr>
        <w:tabs>
          <w:tab w:val="left" w:pos="284"/>
        </w:tabs>
        <w:suppressAutoHyphens w:val="0"/>
        <w:contextualSpacing/>
        <w:rPr>
          <w:rFonts w:asciiTheme="majorHAnsi" w:eastAsiaTheme="minorHAnsi" w:hAnsiTheme="majorHAnsi" w:cstheme="majorHAnsi"/>
          <w:b/>
          <w:sz w:val="22"/>
          <w:szCs w:val="22"/>
          <w:lang w:eastAsia="en-US"/>
        </w:rPr>
      </w:pPr>
      <w:r w:rsidRPr="00D47D3A">
        <w:rPr>
          <w:rFonts w:asciiTheme="majorHAnsi" w:eastAsiaTheme="minorHAnsi" w:hAnsiTheme="majorHAnsi" w:cstheme="majorHAnsi"/>
          <w:b/>
          <w:sz w:val="22"/>
          <w:szCs w:val="22"/>
          <w:lang w:eastAsia="en-US"/>
        </w:rPr>
        <w:t xml:space="preserve">3. </w:t>
      </w:r>
      <w:r w:rsidR="001E3DE8" w:rsidRPr="00D47D3A">
        <w:rPr>
          <w:rFonts w:asciiTheme="majorHAnsi" w:eastAsiaTheme="minorHAnsi" w:hAnsiTheme="majorHAnsi" w:cstheme="majorHAnsi"/>
          <w:b/>
          <w:sz w:val="22"/>
          <w:szCs w:val="22"/>
          <w:lang w:eastAsia="en-US"/>
        </w:rPr>
        <w:t>SUTARTINIŲ ĮSIPAREIGOJIMŲ VYKDYMO TVARKA</w:t>
      </w:r>
    </w:p>
    <w:p w14:paraId="33A11FAD" w14:textId="77777777" w:rsidR="006C25CE" w:rsidRPr="00D47D3A" w:rsidRDefault="006C25CE" w:rsidP="006C25CE">
      <w:pPr>
        <w:tabs>
          <w:tab w:val="left" w:pos="567"/>
        </w:tabs>
        <w:rPr>
          <w:rFonts w:asciiTheme="majorHAnsi" w:eastAsiaTheme="minorHAnsi" w:hAnsiTheme="majorHAnsi" w:cstheme="majorHAnsi"/>
          <w:b/>
          <w:sz w:val="22"/>
          <w:szCs w:val="22"/>
          <w:lang w:eastAsia="en-US"/>
        </w:rPr>
      </w:pPr>
      <w:r w:rsidRPr="00D47D3A">
        <w:rPr>
          <w:rFonts w:asciiTheme="majorHAnsi" w:eastAsiaTheme="minorHAnsi" w:hAnsiTheme="majorHAnsi" w:cstheme="majorHAnsi"/>
          <w:b/>
          <w:sz w:val="22"/>
          <w:szCs w:val="22"/>
          <w:lang w:eastAsia="en-US"/>
        </w:rPr>
        <w:t xml:space="preserve">3.1. </w:t>
      </w:r>
      <w:r w:rsidR="001E3DE8" w:rsidRPr="00D47D3A">
        <w:rPr>
          <w:rFonts w:asciiTheme="majorHAnsi" w:eastAsiaTheme="minorHAnsi" w:hAnsiTheme="majorHAnsi" w:cstheme="majorHAnsi"/>
          <w:b/>
          <w:sz w:val="22"/>
          <w:szCs w:val="22"/>
          <w:lang w:eastAsia="en-US"/>
        </w:rPr>
        <w:t>Sutartinių įsipareigojimų vieta</w:t>
      </w:r>
      <w:r w:rsidRPr="00D47D3A">
        <w:rPr>
          <w:rFonts w:asciiTheme="majorHAnsi" w:eastAsiaTheme="minorHAnsi" w:hAnsiTheme="majorHAnsi" w:cstheme="majorHAnsi"/>
          <w:b/>
          <w:sz w:val="22"/>
          <w:szCs w:val="22"/>
          <w:lang w:eastAsia="en-US"/>
        </w:rPr>
        <w:t xml:space="preserve">. </w:t>
      </w:r>
      <w:r w:rsidR="001E3DE8" w:rsidRPr="00D47D3A">
        <w:rPr>
          <w:rFonts w:asciiTheme="majorHAnsi" w:eastAsiaTheme="minorHAnsi" w:hAnsiTheme="majorHAnsi" w:cstheme="majorHAnsi"/>
          <w:iCs/>
          <w:sz w:val="22"/>
          <w:szCs w:val="22"/>
          <w:lang w:eastAsia="en-US"/>
        </w:rPr>
        <w:t>Užsakovo užsakytos Paslaugos turi būti teikiamos nuotoliniu būdu, o jei to neįmanoma padaryti asfalto gamykloje adresu: Pramonės g. 26, Kuršėnai, Šiaulių raj.</w:t>
      </w:r>
    </w:p>
    <w:p w14:paraId="1D08A486" w14:textId="0A73AA27" w:rsidR="001E3DE8" w:rsidRPr="00D47D3A" w:rsidRDefault="006C25CE" w:rsidP="006C25CE">
      <w:pPr>
        <w:tabs>
          <w:tab w:val="left" w:pos="567"/>
        </w:tabs>
        <w:rPr>
          <w:rFonts w:asciiTheme="majorHAnsi" w:eastAsiaTheme="minorHAnsi" w:hAnsiTheme="majorHAnsi" w:cstheme="majorHAnsi"/>
          <w:b/>
          <w:sz w:val="22"/>
          <w:szCs w:val="22"/>
          <w:lang w:eastAsia="en-US"/>
        </w:rPr>
      </w:pPr>
      <w:r w:rsidRPr="00D47D3A">
        <w:rPr>
          <w:rFonts w:asciiTheme="majorHAnsi" w:eastAsiaTheme="minorHAnsi" w:hAnsiTheme="majorHAnsi" w:cstheme="majorHAnsi"/>
          <w:b/>
          <w:sz w:val="22"/>
          <w:szCs w:val="22"/>
          <w:lang w:eastAsia="en-US"/>
        </w:rPr>
        <w:t xml:space="preserve">3.2. </w:t>
      </w:r>
      <w:r w:rsidR="001E3DE8" w:rsidRPr="00D47D3A">
        <w:rPr>
          <w:rFonts w:asciiTheme="majorHAnsi" w:eastAsiaTheme="minorHAnsi" w:hAnsiTheme="majorHAnsi" w:cstheme="majorHAnsi"/>
          <w:b/>
          <w:sz w:val="22"/>
          <w:szCs w:val="22"/>
          <w:lang w:eastAsia="en-US"/>
        </w:rPr>
        <w:t>Sutartinių įsipareigojimų vykdymo tvarka ir terminai</w:t>
      </w:r>
    </w:p>
    <w:p w14:paraId="6F9C666B" w14:textId="204F6AB2" w:rsidR="001E3DE8" w:rsidRPr="00D47D3A" w:rsidRDefault="006C25CE" w:rsidP="001E3DE8">
      <w:pPr>
        <w:pStyle w:val="Sraopastraipa"/>
        <w:ind w:left="0" w:right="23"/>
        <w:jc w:val="both"/>
        <w:rPr>
          <w:rFonts w:asciiTheme="majorHAnsi" w:eastAsiaTheme="minorHAnsi" w:hAnsiTheme="majorHAnsi" w:cstheme="majorHAnsi"/>
          <w:sz w:val="22"/>
          <w:szCs w:val="22"/>
          <w:lang w:eastAsia="en-US"/>
        </w:rPr>
      </w:pPr>
      <w:r w:rsidRPr="00D47D3A">
        <w:rPr>
          <w:rFonts w:asciiTheme="majorHAnsi" w:hAnsiTheme="majorHAnsi" w:cstheme="majorHAnsi"/>
          <w:b/>
          <w:bCs/>
          <w:iCs/>
          <w:sz w:val="22"/>
          <w:szCs w:val="22"/>
        </w:rPr>
        <w:t>3</w:t>
      </w:r>
      <w:r w:rsidR="001E3DE8" w:rsidRPr="00D47D3A">
        <w:rPr>
          <w:rFonts w:asciiTheme="majorHAnsi" w:hAnsiTheme="majorHAnsi" w:cstheme="majorHAnsi"/>
          <w:b/>
          <w:bCs/>
          <w:iCs/>
          <w:sz w:val="22"/>
          <w:szCs w:val="22"/>
        </w:rPr>
        <w:t>.2.1.</w:t>
      </w:r>
      <w:r w:rsidR="001E3DE8" w:rsidRPr="00D47D3A">
        <w:rPr>
          <w:rFonts w:asciiTheme="majorHAnsi" w:hAnsiTheme="majorHAnsi" w:cstheme="majorHAnsi"/>
          <w:iCs/>
          <w:sz w:val="22"/>
          <w:szCs w:val="22"/>
        </w:rPr>
        <w:t xml:space="preserve"> </w:t>
      </w:r>
      <w:r w:rsidR="001E3DE8" w:rsidRPr="00D47D3A">
        <w:rPr>
          <w:rFonts w:asciiTheme="majorHAnsi" w:hAnsiTheme="majorHAnsi" w:cstheme="majorHAnsi"/>
          <w:sz w:val="22"/>
          <w:szCs w:val="22"/>
        </w:rPr>
        <w:t>Sutartis galioja 12 (dvylika) mėnesių, bet ne ilgiau iki bus išpirkta Sutarties vertė. Ši Sutartis įsigalioja Šalims ją pasirašius ir galioja iki visiško Šalių įsipareigojimų pagal Sutartį įvykdymo arba Sutarties nutraukimo (priklausomai kuri sąlyga įvyksta anksčiau).</w:t>
      </w:r>
    </w:p>
    <w:p w14:paraId="5E120A7C" w14:textId="69C01514" w:rsidR="001E3DE8" w:rsidRPr="00D47D3A" w:rsidRDefault="006C25CE" w:rsidP="001E3DE8">
      <w:pPr>
        <w:pStyle w:val="Sraopastraipa"/>
        <w:spacing w:line="276" w:lineRule="auto"/>
        <w:ind w:left="0" w:right="23"/>
        <w:jc w:val="both"/>
        <w:rPr>
          <w:rFonts w:asciiTheme="majorHAnsi" w:eastAsia="Calibri" w:hAnsiTheme="majorHAnsi" w:cstheme="majorHAnsi"/>
          <w:b/>
          <w:bCs/>
          <w:sz w:val="22"/>
          <w:szCs w:val="22"/>
          <w:highlight w:val="yellow"/>
        </w:rPr>
      </w:pPr>
      <w:r w:rsidRPr="00D47D3A">
        <w:rPr>
          <w:rFonts w:asciiTheme="majorHAnsi" w:eastAsia="Calibri" w:hAnsiTheme="majorHAnsi" w:cstheme="majorHAnsi"/>
          <w:b/>
          <w:bCs/>
          <w:sz w:val="22"/>
          <w:szCs w:val="22"/>
        </w:rPr>
        <w:t>3</w:t>
      </w:r>
      <w:r w:rsidR="001E3DE8" w:rsidRPr="00D47D3A">
        <w:rPr>
          <w:rFonts w:asciiTheme="majorHAnsi" w:eastAsia="Calibri" w:hAnsiTheme="majorHAnsi" w:cstheme="majorHAnsi"/>
          <w:b/>
          <w:bCs/>
          <w:sz w:val="22"/>
          <w:szCs w:val="22"/>
        </w:rPr>
        <w:t>.2.2.</w:t>
      </w:r>
      <w:r w:rsidR="001E3DE8" w:rsidRPr="00D47D3A">
        <w:rPr>
          <w:rFonts w:asciiTheme="majorHAnsi" w:eastAsia="Calibri" w:hAnsiTheme="majorHAnsi" w:cstheme="majorHAnsi"/>
          <w:sz w:val="22"/>
          <w:szCs w:val="22"/>
        </w:rPr>
        <w:t>J</w:t>
      </w:r>
      <w:r w:rsidR="001E3DE8" w:rsidRPr="00D47D3A">
        <w:rPr>
          <w:rFonts w:asciiTheme="majorHAnsi" w:eastAsia="Calibri" w:hAnsiTheme="majorHAnsi" w:cstheme="majorHAnsi"/>
          <w:b/>
          <w:bCs/>
          <w:sz w:val="22"/>
          <w:szCs w:val="22"/>
        </w:rPr>
        <w:t>e</w:t>
      </w:r>
      <w:r w:rsidR="001E3DE8" w:rsidRPr="00D47D3A">
        <w:rPr>
          <w:rFonts w:asciiTheme="majorHAnsi" w:eastAsia="Calibri" w:hAnsiTheme="majorHAnsi" w:cstheme="majorHAnsi"/>
          <w:sz w:val="22"/>
          <w:szCs w:val="22"/>
        </w:rPr>
        <w:t>igu Sutarties galiojimo metu nėra išperkama Sutarties vertė, Sutarties galiojimo terminas automatiškai pratęsiamas dar 12 (dvylikos) mėnesių terminui. Automatinio pratęsimo sąlyga taikoma 2 (du) kartus</w:t>
      </w:r>
      <w:r w:rsidR="002E1D68" w:rsidRPr="00D47D3A">
        <w:rPr>
          <w:rFonts w:asciiTheme="majorHAnsi" w:eastAsia="Calibri" w:hAnsiTheme="majorHAnsi" w:cstheme="majorHAnsi"/>
          <w:sz w:val="22"/>
          <w:szCs w:val="22"/>
        </w:rPr>
        <w:t xml:space="preserve"> 12 mėnesių terminui</w:t>
      </w:r>
      <w:r w:rsidR="001E3DE8" w:rsidRPr="00D47D3A">
        <w:rPr>
          <w:rFonts w:asciiTheme="majorHAnsi" w:eastAsia="Calibri" w:hAnsiTheme="majorHAnsi" w:cstheme="majorHAnsi"/>
          <w:sz w:val="22"/>
          <w:szCs w:val="22"/>
        </w:rPr>
        <w:t xml:space="preserve">. </w:t>
      </w:r>
      <w:r w:rsidR="002E1D68" w:rsidRPr="00D47D3A">
        <w:rPr>
          <w:rFonts w:asciiTheme="majorHAnsi" w:eastAsia="Calibri" w:hAnsiTheme="majorHAnsi" w:cstheme="majorHAnsi"/>
          <w:sz w:val="22"/>
          <w:szCs w:val="22"/>
        </w:rPr>
        <w:t xml:space="preserve">Šalys turi teisę atsisakyti pratęsti Paslaugų teikimo terminą, apie tai raštu informavus kitą Šalį 30 (trisdešimt) dienų iki Paslaugų teikimo termino pabaigos. </w:t>
      </w:r>
      <w:r w:rsidR="002E1D68" w:rsidRPr="00D47D3A">
        <w:rPr>
          <w:rFonts w:asciiTheme="majorHAnsi" w:eastAsia="Calibri" w:hAnsiTheme="majorHAnsi" w:cstheme="majorHAnsi"/>
          <w:b/>
          <w:bCs/>
          <w:sz w:val="22"/>
          <w:szCs w:val="22"/>
        </w:rPr>
        <w:t xml:space="preserve">Visais atvejais Paslaugos teikiamos ne ilgiau kaip 36 (trisdešimt šešis) mėnesius. </w:t>
      </w:r>
    </w:p>
    <w:p w14:paraId="75291B5F" w14:textId="61DFBA27" w:rsidR="001E3DE8" w:rsidRPr="00D47D3A" w:rsidRDefault="006C25CE" w:rsidP="001E3DE8">
      <w:pPr>
        <w:pStyle w:val="Pagrindinistekstas"/>
        <w:tabs>
          <w:tab w:val="left" w:pos="426"/>
        </w:tabs>
        <w:ind w:left="0" w:firstLine="0"/>
        <w:jc w:val="both"/>
        <w:rPr>
          <w:rFonts w:asciiTheme="majorHAnsi" w:hAnsiTheme="majorHAnsi" w:cstheme="majorHAnsi"/>
          <w:lang w:val="lt-LT"/>
        </w:rPr>
      </w:pPr>
      <w:r w:rsidRPr="00D47D3A">
        <w:rPr>
          <w:rFonts w:asciiTheme="majorHAnsi" w:hAnsiTheme="majorHAnsi" w:cstheme="majorHAnsi"/>
          <w:b/>
          <w:bCs/>
          <w:iCs/>
          <w:lang w:val="lt-LT"/>
        </w:rPr>
        <w:t>3</w:t>
      </w:r>
      <w:r w:rsidR="001E3DE8" w:rsidRPr="00D47D3A">
        <w:rPr>
          <w:rFonts w:asciiTheme="majorHAnsi" w:hAnsiTheme="majorHAnsi" w:cstheme="majorHAnsi"/>
          <w:b/>
          <w:bCs/>
          <w:iCs/>
          <w:lang w:val="lt-LT"/>
        </w:rPr>
        <w:t>.2.3.</w:t>
      </w:r>
      <w:r w:rsidR="001E3DE8" w:rsidRPr="00D47D3A">
        <w:rPr>
          <w:rFonts w:asciiTheme="majorHAnsi" w:hAnsiTheme="majorHAnsi" w:cstheme="majorHAnsi"/>
          <w:iCs/>
          <w:lang w:val="lt-LT"/>
        </w:rPr>
        <w:t xml:space="preserve"> </w:t>
      </w:r>
      <w:r w:rsidR="001E3DE8" w:rsidRPr="00D47D3A">
        <w:rPr>
          <w:rFonts w:asciiTheme="majorHAnsi" w:hAnsiTheme="majorHAnsi" w:cstheme="majorHAnsi"/>
          <w:lang w:val="lt-LT"/>
        </w:rPr>
        <w:t xml:space="preserve">Užsakovas informuoja Tiekėją apie gedimą ar poreikį atlikti serviso ar remonto paslaugas telefonu arba el. paštu, nurodytu Sutartyje.   </w:t>
      </w:r>
    </w:p>
    <w:p w14:paraId="450C1408" w14:textId="3E40A0B2" w:rsidR="001E3DE8" w:rsidRPr="00D47D3A" w:rsidRDefault="006C25CE" w:rsidP="00CD59E7">
      <w:pPr>
        <w:jc w:val="both"/>
        <w:rPr>
          <w:rFonts w:asciiTheme="majorHAnsi" w:hAnsiTheme="majorHAnsi" w:cstheme="majorHAnsi"/>
          <w:sz w:val="22"/>
          <w:szCs w:val="22"/>
          <w:lang w:eastAsia="en-US"/>
        </w:rPr>
      </w:pPr>
      <w:r w:rsidRPr="00D47D3A">
        <w:rPr>
          <w:rFonts w:asciiTheme="majorHAnsi" w:hAnsiTheme="majorHAnsi" w:cstheme="majorHAnsi"/>
          <w:b/>
          <w:bCs/>
          <w:sz w:val="22"/>
          <w:szCs w:val="22"/>
          <w:lang w:eastAsia="en-US"/>
        </w:rPr>
        <w:t>3</w:t>
      </w:r>
      <w:r w:rsidR="001E3DE8" w:rsidRPr="00D47D3A">
        <w:rPr>
          <w:rFonts w:asciiTheme="majorHAnsi" w:hAnsiTheme="majorHAnsi" w:cstheme="majorHAnsi"/>
          <w:b/>
          <w:bCs/>
          <w:sz w:val="22"/>
          <w:szCs w:val="22"/>
          <w:lang w:eastAsia="en-US"/>
        </w:rPr>
        <w:t>.2.4.</w:t>
      </w:r>
      <w:r w:rsidR="001E3DE8" w:rsidRPr="00D47D3A">
        <w:rPr>
          <w:rFonts w:asciiTheme="majorHAnsi" w:hAnsiTheme="majorHAnsi" w:cstheme="majorHAnsi"/>
          <w:sz w:val="22"/>
          <w:szCs w:val="22"/>
          <w:lang w:eastAsia="en-US"/>
        </w:rPr>
        <w:t xml:space="preserve"> Reagavimo į pranešimą apie gedimą, poreikį atlikti remonto ar serviso paslaugas laikas (gedimo diagnostikos ar paslaugų pradžios suderinimas su Užsakovu) – </w:t>
      </w:r>
      <w:r w:rsidR="001E3DE8" w:rsidRPr="00D47D3A">
        <w:rPr>
          <w:rFonts w:asciiTheme="majorHAnsi" w:hAnsiTheme="majorHAnsi" w:cstheme="majorHAnsi"/>
          <w:sz w:val="22"/>
          <w:szCs w:val="22"/>
          <w:u w:val="single"/>
          <w:lang w:eastAsia="en-US"/>
        </w:rPr>
        <w:t>pagal galimybes kuo greičiau</w:t>
      </w:r>
      <w:r w:rsidR="001E3DE8" w:rsidRPr="00D47D3A">
        <w:rPr>
          <w:rFonts w:asciiTheme="majorHAnsi" w:hAnsiTheme="majorHAnsi" w:cstheme="majorHAnsi"/>
          <w:sz w:val="22"/>
          <w:szCs w:val="22"/>
          <w:lang w:eastAsia="en-US"/>
        </w:rPr>
        <w:t xml:space="preserve">, bet ne daugiau kaip 6 val. (kai diagnostika ar paslaugos atliekamos nuotoliniu būdu) ir ne daugiau kaip 48 val. (kai diagnostika ar paslaugos atliekamos asfalto gamykloje) nuo pranešimo apie gedimą. Savaitgaliais ir šventinėmis dienomis </w:t>
      </w:r>
      <w:r w:rsidR="001E3DE8" w:rsidRPr="00D47D3A">
        <w:rPr>
          <w:rFonts w:asciiTheme="majorHAnsi" w:hAnsiTheme="majorHAnsi" w:cstheme="majorHAnsi"/>
          <w:sz w:val="22"/>
          <w:szCs w:val="22"/>
          <w:u w:val="single"/>
          <w:lang w:eastAsia="en-US"/>
        </w:rPr>
        <w:t>pagal galimybes kuo greičiau</w:t>
      </w:r>
      <w:r w:rsidR="001E3DE8" w:rsidRPr="00D47D3A">
        <w:rPr>
          <w:rFonts w:asciiTheme="majorHAnsi" w:hAnsiTheme="majorHAnsi" w:cstheme="majorHAnsi"/>
          <w:sz w:val="22"/>
          <w:szCs w:val="22"/>
          <w:lang w:eastAsia="en-US"/>
        </w:rPr>
        <w:t>, bet ne daugiau kaip 72 val. nuo pranešimo apie gedimą ar kitų paslaugų užsakymą.</w:t>
      </w:r>
    </w:p>
    <w:p w14:paraId="7B694EF2" w14:textId="4E0C6B39" w:rsidR="001E3DE8" w:rsidRPr="00D47D3A" w:rsidRDefault="006C25CE" w:rsidP="00CD59E7">
      <w:pPr>
        <w:jc w:val="both"/>
        <w:rPr>
          <w:rFonts w:asciiTheme="majorHAnsi" w:hAnsiTheme="majorHAnsi" w:cstheme="majorHAnsi"/>
          <w:sz w:val="22"/>
          <w:szCs w:val="22"/>
        </w:rPr>
      </w:pPr>
      <w:r w:rsidRPr="00D47D3A">
        <w:rPr>
          <w:rFonts w:asciiTheme="majorHAnsi" w:hAnsiTheme="majorHAnsi" w:cstheme="majorHAnsi"/>
          <w:b/>
          <w:bCs/>
          <w:sz w:val="22"/>
          <w:szCs w:val="22"/>
          <w:lang w:eastAsia="en-US"/>
        </w:rPr>
        <w:lastRenderedPageBreak/>
        <w:t>3</w:t>
      </w:r>
      <w:r w:rsidR="001E3DE8" w:rsidRPr="00D47D3A">
        <w:rPr>
          <w:rFonts w:asciiTheme="majorHAnsi" w:hAnsiTheme="majorHAnsi" w:cstheme="majorHAnsi"/>
          <w:b/>
          <w:bCs/>
          <w:sz w:val="22"/>
          <w:szCs w:val="22"/>
          <w:lang w:eastAsia="en-US"/>
        </w:rPr>
        <w:t>.2.5.</w:t>
      </w:r>
      <w:r w:rsidR="001E3DE8" w:rsidRPr="00D47D3A">
        <w:rPr>
          <w:rFonts w:asciiTheme="majorHAnsi" w:hAnsiTheme="majorHAnsi" w:cstheme="majorHAnsi"/>
          <w:sz w:val="22"/>
          <w:szCs w:val="22"/>
          <w:lang w:eastAsia="en-US"/>
        </w:rPr>
        <w:t xml:space="preserve"> Gedimas turi būti diagnozuotas ir pašalintas ar atliktos serviso paslaugos ir suremontuotas įrenginys per protingą laiką </w:t>
      </w:r>
      <w:r w:rsidR="001E3DE8" w:rsidRPr="00D47D3A">
        <w:rPr>
          <w:rFonts w:asciiTheme="majorHAnsi" w:hAnsiTheme="majorHAnsi" w:cstheme="majorHAnsi"/>
          <w:sz w:val="22"/>
          <w:szCs w:val="22"/>
          <w:u w:val="single"/>
          <w:lang w:eastAsia="en-US"/>
        </w:rPr>
        <w:t>pagal galimybes kuo greičiau</w:t>
      </w:r>
      <w:r w:rsidR="001E3DE8" w:rsidRPr="00D47D3A">
        <w:rPr>
          <w:rFonts w:asciiTheme="majorHAnsi" w:hAnsiTheme="majorHAnsi" w:cstheme="majorHAnsi"/>
          <w:sz w:val="22"/>
          <w:szCs w:val="22"/>
          <w:lang w:eastAsia="en-US"/>
        </w:rPr>
        <w:t>, bet ne daugiau kaip  96 val. nuo diagnostikos pradžios ar paslaugų užsakymo. Atskirais atvejais (kai įrenginiui suremontuoti, servisui atlikti reikalingų detalių tiekėjas neturi ir negali pateikti dėl jų trūkumo pas gamintoją) šis terminas gali būti pratęstas iki 28 dienų (terminas suderinamas atskirai su tiekėju el. paštu nurodytu Sutartyje).</w:t>
      </w:r>
    </w:p>
    <w:p w14:paraId="250C0F54" w14:textId="77777777" w:rsidR="00195AE0" w:rsidRPr="00D47D3A" w:rsidRDefault="00195AE0" w:rsidP="001E3DE8">
      <w:pPr>
        <w:rPr>
          <w:rFonts w:asciiTheme="majorHAnsi" w:hAnsiTheme="majorHAnsi" w:cstheme="majorHAnsi"/>
          <w:sz w:val="22"/>
          <w:szCs w:val="22"/>
          <w:lang w:eastAsia="en-US"/>
        </w:rPr>
      </w:pPr>
    </w:p>
    <w:p w14:paraId="13350139" w14:textId="77777777" w:rsidR="006C25CE" w:rsidRPr="00D47D3A" w:rsidRDefault="006C25CE" w:rsidP="006C25CE">
      <w:pPr>
        <w:pBdr>
          <w:top w:val="single" w:sz="8" w:space="1" w:color="auto"/>
          <w:bottom w:val="single" w:sz="8" w:space="1" w:color="auto"/>
        </w:pBdr>
        <w:tabs>
          <w:tab w:val="left" w:pos="284"/>
        </w:tabs>
        <w:spacing w:before="60" w:after="60" w:line="276" w:lineRule="auto"/>
        <w:contextualSpacing/>
        <w:jc w:val="both"/>
        <w:rPr>
          <w:rFonts w:asciiTheme="majorHAnsi" w:eastAsiaTheme="minorEastAsia" w:hAnsiTheme="majorHAnsi" w:cstheme="majorHAnsi"/>
          <w:b/>
          <w:color w:val="00B050"/>
        </w:rPr>
      </w:pPr>
      <w:r w:rsidRPr="00D47D3A">
        <w:rPr>
          <w:rFonts w:asciiTheme="majorHAnsi" w:eastAsiaTheme="minorEastAsia" w:hAnsiTheme="majorHAnsi" w:cstheme="majorHAnsi"/>
          <w:b/>
          <w:color w:val="00B050"/>
        </w:rPr>
        <w:t>4. APLINKOSAUGINIAI REIKALAVIMAI</w:t>
      </w:r>
    </w:p>
    <w:p w14:paraId="737CAED0" w14:textId="77777777" w:rsidR="006C25CE" w:rsidRPr="00D47D3A" w:rsidRDefault="006C25CE" w:rsidP="006C25CE">
      <w:pPr>
        <w:shd w:val="clear" w:color="auto" w:fill="FFFFFF"/>
        <w:tabs>
          <w:tab w:val="left" w:pos="426"/>
        </w:tabs>
        <w:spacing w:before="60" w:after="60"/>
        <w:jc w:val="both"/>
        <w:rPr>
          <w:rFonts w:asciiTheme="majorHAnsi" w:hAnsiTheme="majorHAnsi" w:cstheme="majorHAnsi"/>
          <w:color w:val="00B050"/>
        </w:rPr>
      </w:pPr>
      <w:r w:rsidRPr="00D47D3A">
        <w:rPr>
          <w:rFonts w:asciiTheme="majorHAnsi" w:hAnsiTheme="majorHAnsi" w:cstheme="majorHAnsi"/>
          <w:color w:val="00B050"/>
        </w:rPr>
        <w:t>Užsakovas siekia jog jo ir Tiekėjo veiksmai darytų kuo mažesnį poveikį aplinkai, todėl:</w:t>
      </w:r>
    </w:p>
    <w:p w14:paraId="114B49DE" w14:textId="77777777" w:rsidR="006C25CE" w:rsidRPr="00D47D3A" w:rsidRDefault="006C25CE" w:rsidP="006C25CE">
      <w:pPr>
        <w:pStyle w:val="Sraopastraipa"/>
        <w:numPr>
          <w:ilvl w:val="1"/>
          <w:numId w:val="25"/>
        </w:numPr>
        <w:shd w:val="clear" w:color="auto" w:fill="FFFFFF"/>
        <w:tabs>
          <w:tab w:val="left" w:pos="426"/>
        </w:tabs>
        <w:spacing w:before="60" w:after="60"/>
        <w:jc w:val="both"/>
        <w:rPr>
          <w:rFonts w:asciiTheme="majorHAnsi" w:hAnsiTheme="majorHAnsi" w:cstheme="majorHAnsi"/>
          <w:color w:val="00B050"/>
        </w:rPr>
      </w:pPr>
      <w:r w:rsidRPr="00D47D3A">
        <w:rPr>
          <w:rFonts w:asciiTheme="majorHAnsi" w:hAnsiTheme="majorHAnsi" w:cstheme="majorHAnsi"/>
          <w:color w:val="00B050"/>
        </w:rPr>
        <w:t>Viešojo pirkimo ir sutarties vykdymo metu bendravimas tarp Tiekėjo ir Užsakovo bus vykdomas tik elektroninėmis   priemonėmis (CVP IS priemonėmis, telefonu, elektroniniu paštu, ar kt.);</w:t>
      </w:r>
    </w:p>
    <w:p w14:paraId="105D7722" w14:textId="77777777" w:rsidR="006C25CE" w:rsidRPr="00D47D3A" w:rsidRDefault="006C25CE" w:rsidP="006C25CE">
      <w:pPr>
        <w:pStyle w:val="Sraopastraipa"/>
        <w:numPr>
          <w:ilvl w:val="1"/>
          <w:numId w:val="25"/>
        </w:numPr>
        <w:shd w:val="clear" w:color="auto" w:fill="FFFFFF"/>
        <w:tabs>
          <w:tab w:val="left" w:pos="426"/>
        </w:tabs>
        <w:spacing w:before="60" w:after="60"/>
        <w:jc w:val="both"/>
        <w:rPr>
          <w:rFonts w:asciiTheme="majorHAnsi" w:hAnsiTheme="majorHAnsi" w:cstheme="majorHAnsi"/>
          <w:color w:val="00B050"/>
        </w:rPr>
      </w:pPr>
      <w:r w:rsidRPr="00D47D3A">
        <w:rPr>
          <w:rFonts w:asciiTheme="majorHAnsi" w:hAnsiTheme="majorHAnsi" w:cstheme="majorHAnsi"/>
          <w:color w:val="00B050"/>
        </w:rPr>
        <w:t>Visa dokumentacija susijusi su Sutarties vykdymu teikiama Užsakovui ir Tiekėjui elektorinėmis priemonėmis (elektoriniu paštu ar kt.);</w:t>
      </w:r>
    </w:p>
    <w:p w14:paraId="6CB010A4" w14:textId="77777777" w:rsidR="006C25CE" w:rsidRPr="00D47D3A" w:rsidRDefault="006C25CE" w:rsidP="006C25CE">
      <w:pPr>
        <w:pStyle w:val="Sraopastraipa"/>
        <w:numPr>
          <w:ilvl w:val="1"/>
          <w:numId w:val="25"/>
        </w:numPr>
        <w:shd w:val="clear" w:color="auto" w:fill="FFFFFF"/>
        <w:tabs>
          <w:tab w:val="left" w:pos="426"/>
        </w:tabs>
        <w:spacing w:before="60" w:after="60"/>
        <w:jc w:val="both"/>
        <w:rPr>
          <w:rFonts w:asciiTheme="majorHAnsi" w:hAnsiTheme="majorHAnsi" w:cstheme="majorHAnsi"/>
          <w:color w:val="00B050"/>
        </w:rPr>
      </w:pPr>
      <w:r w:rsidRPr="00D47D3A">
        <w:rPr>
          <w:rFonts w:asciiTheme="majorHAnsi" w:hAnsiTheme="majorHAnsi" w:cstheme="majorHAnsi"/>
          <w:color w:val="00B050"/>
        </w:rPr>
        <w:t>Sutartis bus pasirašoma tik elektroninėmis priemonėmis (elektroniniu parašu);</w:t>
      </w:r>
    </w:p>
    <w:p w14:paraId="397B53BF" w14:textId="77777777" w:rsidR="006C25CE" w:rsidRPr="00D47D3A" w:rsidRDefault="006C25CE" w:rsidP="006C25CE">
      <w:pPr>
        <w:pStyle w:val="Sraopastraipa"/>
        <w:numPr>
          <w:ilvl w:val="1"/>
          <w:numId w:val="25"/>
        </w:numPr>
        <w:shd w:val="clear" w:color="auto" w:fill="FFFFFF"/>
        <w:tabs>
          <w:tab w:val="left" w:pos="426"/>
        </w:tabs>
        <w:spacing w:before="60" w:after="60"/>
        <w:jc w:val="both"/>
        <w:rPr>
          <w:rFonts w:asciiTheme="majorHAnsi" w:hAnsiTheme="majorHAnsi" w:cstheme="majorHAnsi"/>
          <w:color w:val="00B050"/>
        </w:rPr>
      </w:pPr>
      <w:r w:rsidRPr="00D47D3A">
        <w:rPr>
          <w:rFonts w:asciiTheme="majorHAnsi" w:hAnsiTheme="majorHAnsi" w:cstheme="majorHAnsi"/>
          <w:color w:val="00B050"/>
        </w:rPr>
        <w:t>Tiekėjas įsipareigoja mažinti popieriaus sunaudojimą, atsisakyti nebūtino dokumentų kopijavimo ir spausdinimo, jeigu bus naudojamos kanceliarinės prekės, jos turi būti pagamintos iš perdirbtų žaliavų arba tinkamos perdirbimui;</w:t>
      </w:r>
    </w:p>
    <w:p w14:paraId="4B489D14" w14:textId="77777777" w:rsidR="006C25CE" w:rsidRPr="00D47D3A" w:rsidRDefault="006C25CE" w:rsidP="006C25CE">
      <w:pPr>
        <w:pStyle w:val="Sraopastraipa"/>
        <w:numPr>
          <w:ilvl w:val="1"/>
          <w:numId w:val="25"/>
        </w:numPr>
        <w:shd w:val="clear" w:color="auto" w:fill="FFFFFF"/>
        <w:tabs>
          <w:tab w:val="left" w:pos="426"/>
        </w:tabs>
        <w:spacing w:before="60" w:after="60"/>
        <w:jc w:val="both"/>
        <w:rPr>
          <w:rFonts w:asciiTheme="majorHAnsi" w:hAnsiTheme="majorHAnsi" w:cstheme="majorHAnsi"/>
          <w:color w:val="00B050"/>
        </w:rPr>
      </w:pPr>
      <w:r w:rsidRPr="00D47D3A">
        <w:rPr>
          <w:rFonts w:asciiTheme="majorHAnsi" w:hAnsiTheme="majorHAnsi" w:cstheme="majorHAnsi"/>
          <w:color w:val="00B050"/>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3BBEE82D" w14:textId="77777777" w:rsidR="006C25CE" w:rsidRPr="00D47D3A" w:rsidRDefault="006C25CE" w:rsidP="006C25CE">
      <w:pPr>
        <w:pStyle w:val="Sraopastraipa"/>
        <w:numPr>
          <w:ilvl w:val="1"/>
          <w:numId w:val="25"/>
        </w:numPr>
        <w:shd w:val="clear" w:color="auto" w:fill="FFFFFF"/>
        <w:tabs>
          <w:tab w:val="left" w:pos="426"/>
        </w:tabs>
        <w:spacing w:before="60" w:after="60"/>
        <w:jc w:val="both"/>
        <w:rPr>
          <w:rFonts w:asciiTheme="majorHAnsi" w:hAnsiTheme="majorHAnsi" w:cstheme="majorHAnsi"/>
          <w:color w:val="00B050"/>
        </w:rPr>
      </w:pPr>
      <w:r w:rsidRPr="00D47D3A">
        <w:rPr>
          <w:rFonts w:asciiTheme="majorHAnsi" w:hAnsiTheme="majorHAnsi" w:cstheme="majorHAnsi"/>
          <w:color w:val="00B050"/>
        </w:rPr>
        <w:t>Jei Paslaugų vykdymo metu Tiekėjo naudojamos prekės/medžiagos/žaliavos turi būti tiekiamos ar perduodamos antrinėje pakuotėje, jos turi atitikti pakuotėms nustatytus minimalius aplinkos apsaugos kriterijus, nebent tai prieštarauja higienos normoms. Pakuotės</w:t>
      </w:r>
      <w:r w:rsidRPr="00D47D3A">
        <w:rPr>
          <w:rFonts w:asciiTheme="majorHAnsi" w:hAnsiTheme="majorHAnsi" w:cstheme="majorHAnsi"/>
          <w:b/>
          <w:bCs/>
          <w:color w:val="00B050"/>
        </w:rPr>
        <w:t xml:space="preserve"> </w:t>
      </w:r>
      <w:r w:rsidRPr="00D47D3A">
        <w:rPr>
          <w:rFonts w:asciiTheme="majorHAnsi" w:hAnsiTheme="majorHAnsi" w:cstheme="majorHAnsi"/>
          <w:color w:val="00B050"/>
        </w:rPr>
        <w:t>turi būti laikytinos perdirbamosiomis pakuotėmis pagal Lietuvos Respublikos mokesčio už aplinkos teršimą įstatymo nuostatas.</w:t>
      </w:r>
    </w:p>
    <w:p w14:paraId="2D75972A" w14:textId="77777777" w:rsidR="006C25CE" w:rsidRPr="00D47D3A" w:rsidRDefault="006C25CE" w:rsidP="001E3DE8">
      <w:pPr>
        <w:rPr>
          <w:rFonts w:asciiTheme="majorHAnsi" w:hAnsiTheme="majorHAnsi" w:cstheme="majorHAnsi"/>
          <w:sz w:val="22"/>
          <w:szCs w:val="22"/>
          <w:lang w:eastAsia="en-US"/>
        </w:rPr>
      </w:pPr>
    </w:p>
    <w:p w14:paraId="5FC363D4" w14:textId="77777777" w:rsidR="00195AE0" w:rsidRPr="00D47D3A" w:rsidRDefault="00195AE0" w:rsidP="00195AE0">
      <w:pPr>
        <w:pBdr>
          <w:top w:val="single" w:sz="8" w:space="1" w:color="auto"/>
          <w:bottom w:val="single" w:sz="8" w:space="1" w:color="auto"/>
        </w:pBdr>
        <w:tabs>
          <w:tab w:val="left" w:pos="284"/>
        </w:tabs>
        <w:spacing w:before="60" w:after="60"/>
        <w:rPr>
          <w:rFonts w:asciiTheme="majorHAnsi" w:hAnsiTheme="majorHAnsi" w:cstheme="majorHAnsi"/>
          <w:b/>
        </w:rPr>
      </w:pPr>
      <w:r w:rsidRPr="00D47D3A">
        <w:rPr>
          <w:rFonts w:asciiTheme="majorHAnsi" w:hAnsiTheme="majorHAnsi" w:cstheme="majorHAnsi"/>
          <w:b/>
        </w:rPr>
        <w:t>5. PRIEDAI</w:t>
      </w:r>
    </w:p>
    <w:p w14:paraId="1206842A" w14:textId="77777777" w:rsidR="001E3DE8" w:rsidRDefault="001E3DE8" w:rsidP="001E3DE8">
      <w:pPr>
        <w:pBdr>
          <w:bottom w:val="single" w:sz="12" w:space="1" w:color="auto"/>
        </w:pBdr>
        <w:tabs>
          <w:tab w:val="left" w:pos="567"/>
        </w:tabs>
        <w:jc w:val="both"/>
        <w:rPr>
          <w:rFonts w:eastAsiaTheme="minorHAnsi"/>
          <w:sz w:val="22"/>
          <w:szCs w:val="22"/>
          <w:lang w:eastAsia="en-US"/>
        </w:rPr>
      </w:pPr>
    </w:p>
    <w:p w14:paraId="73117C50" w14:textId="77777777" w:rsidR="006C25CE" w:rsidRDefault="006C25CE" w:rsidP="001E3DE8">
      <w:pPr>
        <w:pBdr>
          <w:bottom w:val="single" w:sz="12" w:space="1" w:color="auto"/>
        </w:pBdr>
        <w:tabs>
          <w:tab w:val="left" w:pos="567"/>
        </w:tabs>
        <w:jc w:val="both"/>
        <w:rPr>
          <w:rFonts w:eastAsiaTheme="minorHAnsi"/>
          <w:sz w:val="22"/>
          <w:szCs w:val="22"/>
          <w:lang w:eastAsia="en-US"/>
        </w:rPr>
      </w:pPr>
    </w:p>
    <w:p w14:paraId="7612E31A" w14:textId="77777777" w:rsidR="006C25CE" w:rsidRPr="001E3DE8" w:rsidRDefault="006C25CE" w:rsidP="001E3DE8">
      <w:pPr>
        <w:pBdr>
          <w:bottom w:val="single" w:sz="12" w:space="1" w:color="auto"/>
        </w:pBdr>
        <w:tabs>
          <w:tab w:val="left" w:pos="567"/>
        </w:tabs>
        <w:jc w:val="both"/>
        <w:rPr>
          <w:rFonts w:eastAsiaTheme="minorHAnsi"/>
          <w:sz w:val="22"/>
          <w:szCs w:val="22"/>
          <w:lang w:eastAsia="en-US"/>
        </w:rPr>
      </w:pPr>
    </w:p>
    <w:p w14:paraId="4478D363" w14:textId="77777777" w:rsidR="001E3DE8" w:rsidRPr="001E3DE8" w:rsidRDefault="001E3DE8" w:rsidP="00DF64A5">
      <w:pPr>
        <w:tabs>
          <w:tab w:val="left" w:pos="8137"/>
        </w:tabs>
        <w:suppressAutoHyphens w:val="0"/>
        <w:jc w:val="center"/>
        <w:rPr>
          <w:b/>
          <w:bCs/>
          <w:sz w:val="22"/>
          <w:szCs w:val="22"/>
          <w:lang w:eastAsia="lt-LT"/>
        </w:rPr>
      </w:pPr>
    </w:p>
    <w:sectPr w:rsidR="001E3DE8" w:rsidRPr="001E3DE8" w:rsidSect="001E3DE8">
      <w:pgSz w:w="12240" w:h="15840"/>
      <w:pgMar w:top="851" w:right="474" w:bottom="426"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CE5F1" w14:textId="77777777" w:rsidR="00386EC1" w:rsidRDefault="00386EC1" w:rsidP="00551CD1">
      <w:r>
        <w:separator/>
      </w:r>
    </w:p>
  </w:endnote>
  <w:endnote w:type="continuationSeparator" w:id="0">
    <w:p w14:paraId="593D56EC" w14:textId="77777777" w:rsidR="00386EC1" w:rsidRDefault="00386EC1" w:rsidP="00551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90319" w14:textId="77777777" w:rsidR="00386EC1" w:rsidRDefault="00386EC1" w:rsidP="00551CD1">
      <w:r>
        <w:separator/>
      </w:r>
    </w:p>
  </w:footnote>
  <w:footnote w:type="continuationSeparator" w:id="0">
    <w:p w14:paraId="34A705C5" w14:textId="77777777" w:rsidR="00386EC1" w:rsidRDefault="00386EC1" w:rsidP="00551C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3965"/>
      <w:numFmt w:val="bullet"/>
      <w:lvlText w:val="-"/>
      <w:lvlJc w:val="left"/>
      <w:pPr>
        <w:tabs>
          <w:tab w:val="num" w:pos="0"/>
        </w:tabs>
        <w:ind w:left="720" w:hanging="360"/>
      </w:pPr>
      <w:rPr>
        <w:rFonts w:ascii="Times New Roman" w:hAnsi="Times New Roman" w:cs="Times New Roman" w:hint="default"/>
      </w:rPr>
    </w:lvl>
  </w:abstractNum>
  <w:abstractNum w:abstractNumId="1"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F56F26"/>
    <w:multiLevelType w:val="multilevel"/>
    <w:tmpl w:val="0270E8AA"/>
    <w:styleLink w:val="Stilius1"/>
    <w:lvl w:ilvl="0">
      <w:start w:val="3"/>
      <w:numFmt w:val="decimal"/>
      <w:lvlText w:val="%1."/>
      <w:lvlJc w:val="left"/>
      <w:pPr>
        <w:ind w:left="360" w:hanging="360"/>
      </w:pPr>
      <w:rPr>
        <w:b/>
        <w:color w:val="auto"/>
      </w:rPr>
    </w:lvl>
    <w:lvl w:ilvl="1">
      <w:start w:val="1"/>
      <w:numFmt w:val="decimal"/>
      <w:lvlText w:val="%1.%2."/>
      <w:lvlJc w:val="left"/>
      <w:pPr>
        <w:ind w:left="792" w:hanging="432"/>
      </w:pPr>
      <w:rPr>
        <w:rFonts w:ascii="Times New Roman" w:hAnsi="Times New Roman" w:cs="Times New Roman" w:hint="default"/>
        <w:b/>
        <w:color w:val="auto"/>
        <w:sz w:val="20"/>
        <w:szCs w:val="20"/>
      </w:rPr>
    </w:lvl>
    <w:lvl w:ilvl="2">
      <w:start w:val="1"/>
      <w:numFmt w:val="decimal"/>
      <w:lvlText w:val="%1.%2.%3."/>
      <w:lvlJc w:val="left"/>
      <w:pPr>
        <w:ind w:left="1224" w:hanging="504"/>
      </w:pPr>
      <w:rPr>
        <w:b/>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144F6F"/>
    <w:multiLevelType w:val="hybridMultilevel"/>
    <w:tmpl w:val="6D7CBADA"/>
    <w:lvl w:ilvl="0" w:tplc="FFFFFFFF">
      <w:start w:val="1"/>
      <w:numFmt w:val="decimal"/>
      <w:lvlText w:val="%1."/>
      <w:lvlJc w:val="left"/>
      <w:pPr>
        <w:ind w:left="720" w:hanging="360"/>
      </w:pPr>
      <w:rPr>
        <w:sz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7793D0B"/>
    <w:multiLevelType w:val="multilevel"/>
    <w:tmpl w:val="26C0E412"/>
    <w:lvl w:ilvl="0">
      <w:start w:val="4"/>
      <w:numFmt w:val="decimal"/>
      <w:lvlText w:val="%1."/>
      <w:lvlJc w:val="left"/>
      <w:pPr>
        <w:ind w:left="360" w:hanging="360"/>
      </w:pPr>
      <w:rPr>
        <w:rFonts w:hint="default"/>
      </w:rPr>
    </w:lvl>
    <w:lvl w:ilvl="1">
      <w:start w:val="4"/>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5" w15:restartNumberingAfterBreak="0">
    <w:nsid w:val="1D91746D"/>
    <w:multiLevelType w:val="multilevel"/>
    <w:tmpl w:val="564C233C"/>
    <w:lvl w:ilvl="0">
      <w:start w:val="4"/>
      <w:numFmt w:val="decimal"/>
      <w:lvlText w:val="%1."/>
      <w:lvlJc w:val="left"/>
      <w:pPr>
        <w:ind w:left="360" w:hanging="360"/>
      </w:pPr>
      <w:rPr>
        <w:rFonts w:hint="default"/>
        <w:color w:val="auto"/>
      </w:rPr>
    </w:lvl>
    <w:lvl w:ilvl="1">
      <w:start w:val="3"/>
      <w:numFmt w:val="decimal"/>
      <w:lvlText w:val="%1.%2."/>
      <w:lvlJc w:val="left"/>
      <w:pPr>
        <w:ind w:left="502" w:hanging="360"/>
      </w:pPr>
      <w:rPr>
        <w:rFonts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6"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7"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31B77244"/>
    <w:multiLevelType w:val="multilevel"/>
    <w:tmpl w:val="0270E8AA"/>
    <w:numStyleLink w:val="Stilius1"/>
  </w:abstractNum>
  <w:abstractNum w:abstractNumId="9"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5C1745B"/>
    <w:multiLevelType w:val="hybridMultilevel"/>
    <w:tmpl w:val="094E4B1E"/>
    <w:lvl w:ilvl="0" w:tplc="ABAC8170">
      <w:start w:val="3"/>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3CAD7826"/>
    <w:multiLevelType w:val="multilevel"/>
    <w:tmpl w:val="30D6FA44"/>
    <w:lvl w:ilvl="0">
      <w:start w:val="5"/>
      <w:numFmt w:val="decimal"/>
      <w:lvlText w:val="%1."/>
      <w:lvlJc w:val="left"/>
      <w:pPr>
        <w:ind w:left="540" w:hanging="540"/>
      </w:pPr>
    </w:lvl>
    <w:lvl w:ilvl="1">
      <w:start w:val="3"/>
      <w:numFmt w:val="decimal"/>
      <w:lvlText w:val="%1.%2."/>
      <w:lvlJc w:val="left"/>
      <w:pPr>
        <w:ind w:left="823" w:hanging="540"/>
      </w:pPr>
    </w:lvl>
    <w:lvl w:ilvl="2">
      <w:start w:val="2"/>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12" w15:restartNumberingAfterBreak="0">
    <w:nsid w:val="3D313937"/>
    <w:multiLevelType w:val="multilevel"/>
    <w:tmpl w:val="C2C6C01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4633CAA"/>
    <w:multiLevelType w:val="hybridMultilevel"/>
    <w:tmpl w:val="27F65D32"/>
    <w:lvl w:ilvl="0" w:tplc="1CE01F0A">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A932E36"/>
    <w:multiLevelType w:val="multilevel"/>
    <w:tmpl w:val="B66E4E06"/>
    <w:lvl w:ilvl="0">
      <w:start w:val="1"/>
      <w:numFmt w:val="decimal"/>
      <w:lvlText w:val="%1."/>
      <w:lvlJc w:val="left"/>
      <w:pPr>
        <w:ind w:left="720" w:hanging="360"/>
      </w:pPr>
      <w:rPr>
        <w:rFonts w:hint="default"/>
        <w:b/>
        <w:color w:val="auto"/>
      </w:rPr>
    </w:lvl>
    <w:lvl w:ilvl="1">
      <w:start w:val="1"/>
      <w:numFmt w:val="decimal"/>
      <w:isLgl/>
      <w:lvlText w:val="%1.%2."/>
      <w:lvlJc w:val="left"/>
      <w:pPr>
        <w:ind w:left="928" w:hanging="36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B136820"/>
    <w:multiLevelType w:val="multilevel"/>
    <w:tmpl w:val="C66A5368"/>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B262B6E"/>
    <w:multiLevelType w:val="hybridMultilevel"/>
    <w:tmpl w:val="C4126C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8F2BA0"/>
    <w:multiLevelType w:val="multilevel"/>
    <w:tmpl w:val="B928AC18"/>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20" w15:restartNumberingAfterBreak="0">
    <w:nsid w:val="68ED0B0F"/>
    <w:multiLevelType w:val="hybridMultilevel"/>
    <w:tmpl w:val="FFFC1D9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D6A5A00"/>
    <w:multiLevelType w:val="multilevel"/>
    <w:tmpl w:val="1390C08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6D34C080"/>
    <w:lvl w:ilvl="0">
      <w:start w:val="1"/>
      <w:numFmt w:val="decimal"/>
      <w:lvlText w:val="%1."/>
      <w:lvlJc w:val="left"/>
      <w:pPr>
        <w:ind w:left="720" w:hanging="360"/>
      </w:pPr>
      <w:rPr>
        <w:b/>
        <w:color w:val="auto"/>
      </w:rPr>
    </w:lvl>
    <w:lvl w:ilvl="1">
      <w:start w:val="1"/>
      <w:numFmt w:val="decimal"/>
      <w:isLgl/>
      <w:lvlText w:val="%1.%2."/>
      <w:lvlJc w:val="left"/>
      <w:rPr>
        <w:b/>
        <w:color w:val="auto"/>
      </w:rPr>
    </w:lvl>
    <w:lvl w:ilvl="2">
      <w:start w:val="1"/>
      <w:numFmt w:val="decimal"/>
      <w:isLgl/>
      <w:lvlText w:val="%1.%2.%3."/>
      <w:lvlJc w:val="left"/>
      <w:pPr>
        <w:ind w:left="1997" w:hanging="720"/>
      </w:pPr>
      <w:rPr>
        <w:b/>
        <w:strike w:val="0"/>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7192775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78920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0267960">
    <w:abstractNumId w:val="22"/>
  </w:num>
  <w:num w:numId="4" w16cid:durableId="1746608503">
    <w:abstractNumId w:val="19"/>
  </w:num>
  <w:num w:numId="5" w16cid:durableId="23751512">
    <w:abstractNumId w:val="0"/>
  </w:num>
  <w:num w:numId="6" w16cid:durableId="1800689274">
    <w:abstractNumId w:val="14"/>
  </w:num>
  <w:num w:numId="7" w16cid:durableId="118528858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7876980">
    <w:abstractNumId w:val="23"/>
  </w:num>
  <w:num w:numId="9" w16cid:durableId="353189675">
    <w:abstractNumId w:val="4"/>
  </w:num>
  <w:num w:numId="10" w16cid:durableId="1518157743">
    <w:abstractNumId w:val="13"/>
  </w:num>
  <w:num w:numId="11" w16cid:durableId="1809785616">
    <w:abstractNumId w:val="15"/>
  </w:num>
  <w:num w:numId="12" w16cid:durableId="1587808566">
    <w:abstractNumId w:val="1"/>
  </w:num>
  <w:num w:numId="13" w16cid:durableId="47917795">
    <w:abstractNumId w:val="17"/>
  </w:num>
  <w:num w:numId="14" w16cid:durableId="80490974">
    <w:abstractNumId w:val="21"/>
  </w:num>
  <w:num w:numId="15" w16cid:durableId="1561595308">
    <w:abstractNumId w:val="5"/>
  </w:num>
  <w:num w:numId="16" w16cid:durableId="21014433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620820">
    <w:abstractNumId w:val="11"/>
    <w:lvlOverride w:ilvl="0">
      <w:startOverride w:val="5"/>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4507663">
    <w:abstractNumId w:val="7"/>
  </w:num>
  <w:num w:numId="19" w16cid:durableId="1942833951">
    <w:abstractNumId w:val="6"/>
  </w:num>
  <w:num w:numId="20" w16cid:durableId="13583160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8365943">
    <w:abstractNumId w:val="8"/>
    <w:lvlOverride w:ilvl="0">
      <w:startOverride w:val="3"/>
      <w:lvl w:ilvl="0">
        <w:start w:val="3"/>
        <w:numFmt w:val="decimal"/>
        <w:lvlText w:val=""/>
        <w:lvlJc w:val="left"/>
        <w:pPr>
          <w:ind w:left="0" w:firstLine="0"/>
        </w:pPr>
        <w:rPr>
          <w:b/>
          <w:color w:val="auto"/>
        </w:rPr>
      </w:lvl>
    </w:lvlOverride>
    <w:lvlOverride w:ilvl="1">
      <w:startOverride w:val="1"/>
      <w:lvl w:ilvl="1">
        <w:start w:val="1"/>
        <w:numFmt w:val="decimal"/>
        <w:lvlText w:val="%1.%2."/>
        <w:lvlJc w:val="left"/>
        <w:pPr>
          <w:ind w:left="792" w:hanging="432"/>
        </w:pPr>
        <w:rPr>
          <w:rFonts w:ascii="Times New Roman" w:hAnsi="Times New Roman" w:cs="Times New Roman" w:hint="default"/>
          <w:b/>
          <w:color w:val="auto"/>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2" w16cid:durableId="1270621391">
    <w:abstractNumId w:val="10"/>
  </w:num>
  <w:num w:numId="23" w16cid:durableId="801654940">
    <w:abstractNumId w:val="2"/>
  </w:num>
  <w:num w:numId="24" w16cid:durableId="742795588">
    <w:abstractNumId w:val="16"/>
  </w:num>
  <w:num w:numId="25" w16cid:durableId="78835605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9AB"/>
    <w:rsid w:val="00002200"/>
    <w:rsid w:val="00002893"/>
    <w:rsid w:val="00002B70"/>
    <w:rsid w:val="000031B8"/>
    <w:rsid w:val="00003B53"/>
    <w:rsid w:val="00006AC0"/>
    <w:rsid w:val="0001199A"/>
    <w:rsid w:val="00012F69"/>
    <w:rsid w:val="00014909"/>
    <w:rsid w:val="00015C8C"/>
    <w:rsid w:val="00016BA9"/>
    <w:rsid w:val="000224B0"/>
    <w:rsid w:val="000267FB"/>
    <w:rsid w:val="00030440"/>
    <w:rsid w:val="00030742"/>
    <w:rsid w:val="000332E5"/>
    <w:rsid w:val="00036A30"/>
    <w:rsid w:val="00036D7C"/>
    <w:rsid w:val="00037483"/>
    <w:rsid w:val="000378B7"/>
    <w:rsid w:val="00041046"/>
    <w:rsid w:val="00041ECD"/>
    <w:rsid w:val="00044DF5"/>
    <w:rsid w:val="0005034D"/>
    <w:rsid w:val="00050F97"/>
    <w:rsid w:val="000512DB"/>
    <w:rsid w:val="000517A8"/>
    <w:rsid w:val="00054240"/>
    <w:rsid w:val="0005724C"/>
    <w:rsid w:val="00060782"/>
    <w:rsid w:val="00060B3B"/>
    <w:rsid w:val="00060C8A"/>
    <w:rsid w:val="000619EE"/>
    <w:rsid w:val="000645DD"/>
    <w:rsid w:val="00066B66"/>
    <w:rsid w:val="0006798A"/>
    <w:rsid w:val="000712EC"/>
    <w:rsid w:val="00076718"/>
    <w:rsid w:val="00077D55"/>
    <w:rsid w:val="00086050"/>
    <w:rsid w:val="000901DF"/>
    <w:rsid w:val="0009391C"/>
    <w:rsid w:val="00094D55"/>
    <w:rsid w:val="00096F15"/>
    <w:rsid w:val="00097A18"/>
    <w:rsid w:val="000A1679"/>
    <w:rsid w:val="000A27C9"/>
    <w:rsid w:val="000A2DB4"/>
    <w:rsid w:val="000A66F8"/>
    <w:rsid w:val="000B2E0E"/>
    <w:rsid w:val="000B52D9"/>
    <w:rsid w:val="000B5492"/>
    <w:rsid w:val="000C602D"/>
    <w:rsid w:val="000D0763"/>
    <w:rsid w:val="000D2461"/>
    <w:rsid w:val="000D3E11"/>
    <w:rsid w:val="000D5353"/>
    <w:rsid w:val="000E115C"/>
    <w:rsid w:val="000E2386"/>
    <w:rsid w:val="000E37BC"/>
    <w:rsid w:val="000E4CC0"/>
    <w:rsid w:val="000E7A3F"/>
    <w:rsid w:val="000F1781"/>
    <w:rsid w:val="000F2C94"/>
    <w:rsid w:val="000F5A85"/>
    <w:rsid w:val="000F70B2"/>
    <w:rsid w:val="00100596"/>
    <w:rsid w:val="00102459"/>
    <w:rsid w:val="00102DFC"/>
    <w:rsid w:val="0010672A"/>
    <w:rsid w:val="001108D0"/>
    <w:rsid w:val="00115070"/>
    <w:rsid w:val="00116E0B"/>
    <w:rsid w:val="0011792C"/>
    <w:rsid w:val="00120F92"/>
    <w:rsid w:val="0012117C"/>
    <w:rsid w:val="001243C6"/>
    <w:rsid w:val="00126CA0"/>
    <w:rsid w:val="00127A80"/>
    <w:rsid w:val="00127A9A"/>
    <w:rsid w:val="001302A7"/>
    <w:rsid w:val="00133D89"/>
    <w:rsid w:val="00133EE4"/>
    <w:rsid w:val="00137A1E"/>
    <w:rsid w:val="00141FF7"/>
    <w:rsid w:val="001423EC"/>
    <w:rsid w:val="00142983"/>
    <w:rsid w:val="00143296"/>
    <w:rsid w:val="001441AC"/>
    <w:rsid w:val="00156151"/>
    <w:rsid w:val="00161B1E"/>
    <w:rsid w:val="0016204E"/>
    <w:rsid w:val="001628D7"/>
    <w:rsid w:val="00164813"/>
    <w:rsid w:val="00164E94"/>
    <w:rsid w:val="00166D70"/>
    <w:rsid w:val="001718AC"/>
    <w:rsid w:val="00171EFD"/>
    <w:rsid w:val="00174DE9"/>
    <w:rsid w:val="0017756D"/>
    <w:rsid w:val="0018664E"/>
    <w:rsid w:val="001923F4"/>
    <w:rsid w:val="001926EC"/>
    <w:rsid w:val="00193CF1"/>
    <w:rsid w:val="00193D61"/>
    <w:rsid w:val="00195AE0"/>
    <w:rsid w:val="00195DAB"/>
    <w:rsid w:val="001A0763"/>
    <w:rsid w:val="001A10E5"/>
    <w:rsid w:val="001A18CB"/>
    <w:rsid w:val="001A37E9"/>
    <w:rsid w:val="001B1408"/>
    <w:rsid w:val="001B223D"/>
    <w:rsid w:val="001B25F9"/>
    <w:rsid w:val="001B2C61"/>
    <w:rsid w:val="001B300C"/>
    <w:rsid w:val="001B39BF"/>
    <w:rsid w:val="001B468A"/>
    <w:rsid w:val="001B65D3"/>
    <w:rsid w:val="001B6AD5"/>
    <w:rsid w:val="001B6BBE"/>
    <w:rsid w:val="001C01F9"/>
    <w:rsid w:val="001C2233"/>
    <w:rsid w:val="001C373B"/>
    <w:rsid w:val="001C4FC7"/>
    <w:rsid w:val="001C60E4"/>
    <w:rsid w:val="001C6CCC"/>
    <w:rsid w:val="001C6ECA"/>
    <w:rsid w:val="001C716D"/>
    <w:rsid w:val="001D0937"/>
    <w:rsid w:val="001D6C32"/>
    <w:rsid w:val="001D6DD4"/>
    <w:rsid w:val="001E193C"/>
    <w:rsid w:val="001E3DE8"/>
    <w:rsid w:val="001E616E"/>
    <w:rsid w:val="001E72EF"/>
    <w:rsid w:val="001F0E26"/>
    <w:rsid w:val="001F2560"/>
    <w:rsid w:val="001F43FF"/>
    <w:rsid w:val="001F473E"/>
    <w:rsid w:val="001F4E6B"/>
    <w:rsid w:val="00201D79"/>
    <w:rsid w:val="0020229F"/>
    <w:rsid w:val="00202E34"/>
    <w:rsid w:val="00204B74"/>
    <w:rsid w:val="00205A2A"/>
    <w:rsid w:val="00205D4B"/>
    <w:rsid w:val="0020626F"/>
    <w:rsid w:val="002067AE"/>
    <w:rsid w:val="00215DEB"/>
    <w:rsid w:val="0021740A"/>
    <w:rsid w:val="00220FE9"/>
    <w:rsid w:val="00221B06"/>
    <w:rsid w:val="002228D2"/>
    <w:rsid w:val="00225616"/>
    <w:rsid w:val="00230178"/>
    <w:rsid w:val="00230707"/>
    <w:rsid w:val="00232F91"/>
    <w:rsid w:val="002338BB"/>
    <w:rsid w:val="00237DF5"/>
    <w:rsid w:val="00245CA4"/>
    <w:rsid w:val="00246F83"/>
    <w:rsid w:val="0025076E"/>
    <w:rsid w:val="002540C6"/>
    <w:rsid w:val="002570D2"/>
    <w:rsid w:val="002571B9"/>
    <w:rsid w:val="00257FC8"/>
    <w:rsid w:val="00262B1C"/>
    <w:rsid w:val="00263715"/>
    <w:rsid w:val="00264AD0"/>
    <w:rsid w:val="002727AC"/>
    <w:rsid w:val="00275ED5"/>
    <w:rsid w:val="00280E0C"/>
    <w:rsid w:val="0028407E"/>
    <w:rsid w:val="00284B54"/>
    <w:rsid w:val="00285438"/>
    <w:rsid w:val="00286816"/>
    <w:rsid w:val="00290CE0"/>
    <w:rsid w:val="0029236A"/>
    <w:rsid w:val="002946F4"/>
    <w:rsid w:val="00297CAA"/>
    <w:rsid w:val="002A0ED0"/>
    <w:rsid w:val="002A1826"/>
    <w:rsid w:val="002A4A6B"/>
    <w:rsid w:val="002A5BBC"/>
    <w:rsid w:val="002A6ED1"/>
    <w:rsid w:val="002A71AC"/>
    <w:rsid w:val="002A7BB6"/>
    <w:rsid w:val="002A7F98"/>
    <w:rsid w:val="002B0A22"/>
    <w:rsid w:val="002B0A2A"/>
    <w:rsid w:val="002B636B"/>
    <w:rsid w:val="002C4A49"/>
    <w:rsid w:val="002C4D71"/>
    <w:rsid w:val="002C547F"/>
    <w:rsid w:val="002D1479"/>
    <w:rsid w:val="002D1B88"/>
    <w:rsid w:val="002D3E8A"/>
    <w:rsid w:val="002D3F3E"/>
    <w:rsid w:val="002D582C"/>
    <w:rsid w:val="002D5BF7"/>
    <w:rsid w:val="002D6818"/>
    <w:rsid w:val="002D7C0A"/>
    <w:rsid w:val="002E1D68"/>
    <w:rsid w:val="002E2D5C"/>
    <w:rsid w:val="002E50E2"/>
    <w:rsid w:val="002E5E77"/>
    <w:rsid w:val="002F093A"/>
    <w:rsid w:val="002F30B4"/>
    <w:rsid w:val="002F41A8"/>
    <w:rsid w:val="002F68BD"/>
    <w:rsid w:val="002F7B15"/>
    <w:rsid w:val="00300719"/>
    <w:rsid w:val="00300FA3"/>
    <w:rsid w:val="00303F6F"/>
    <w:rsid w:val="00305D18"/>
    <w:rsid w:val="00313E54"/>
    <w:rsid w:val="00314CC4"/>
    <w:rsid w:val="00316B43"/>
    <w:rsid w:val="0032000D"/>
    <w:rsid w:val="003208A8"/>
    <w:rsid w:val="003231BF"/>
    <w:rsid w:val="00325B05"/>
    <w:rsid w:val="00325F0C"/>
    <w:rsid w:val="00327610"/>
    <w:rsid w:val="00327A53"/>
    <w:rsid w:val="00332027"/>
    <w:rsid w:val="00337277"/>
    <w:rsid w:val="00341E08"/>
    <w:rsid w:val="00343A7B"/>
    <w:rsid w:val="0035023D"/>
    <w:rsid w:val="00350ABB"/>
    <w:rsid w:val="003522D2"/>
    <w:rsid w:val="00352514"/>
    <w:rsid w:val="00353C67"/>
    <w:rsid w:val="00354BDF"/>
    <w:rsid w:val="00355FF5"/>
    <w:rsid w:val="00361EC0"/>
    <w:rsid w:val="00364289"/>
    <w:rsid w:val="00367DCD"/>
    <w:rsid w:val="00370394"/>
    <w:rsid w:val="00373407"/>
    <w:rsid w:val="00373CA8"/>
    <w:rsid w:val="0037405D"/>
    <w:rsid w:val="003766F5"/>
    <w:rsid w:val="00377E39"/>
    <w:rsid w:val="00382E80"/>
    <w:rsid w:val="0038320E"/>
    <w:rsid w:val="00386EC1"/>
    <w:rsid w:val="00393FD4"/>
    <w:rsid w:val="003966A1"/>
    <w:rsid w:val="003A3357"/>
    <w:rsid w:val="003A3595"/>
    <w:rsid w:val="003B0529"/>
    <w:rsid w:val="003B1AB2"/>
    <w:rsid w:val="003B200F"/>
    <w:rsid w:val="003B2F72"/>
    <w:rsid w:val="003B4317"/>
    <w:rsid w:val="003B4D37"/>
    <w:rsid w:val="003B58D7"/>
    <w:rsid w:val="003B6E0B"/>
    <w:rsid w:val="003B751E"/>
    <w:rsid w:val="003C032C"/>
    <w:rsid w:val="003C33E4"/>
    <w:rsid w:val="003C3833"/>
    <w:rsid w:val="003C3FC9"/>
    <w:rsid w:val="003C58F0"/>
    <w:rsid w:val="003C5928"/>
    <w:rsid w:val="003C5D65"/>
    <w:rsid w:val="003C6D86"/>
    <w:rsid w:val="003D141B"/>
    <w:rsid w:val="003D303A"/>
    <w:rsid w:val="003D5EF5"/>
    <w:rsid w:val="003E19FB"/>
    <w:rsid w:val="003E2B1B"/>
    <w:rsid w:val="003E5037"/>
    <w:rsid w:val="003E555C"/>
    <w:rsid w:val="003E58FB"/>
    <w:rsid w:val="003E5ADA"/>
    <w:rsid w:val="003E6B50"/>
    <w:rsid w:val="003F0B26"/>
    <w:rsid w:val="003F0EEE"/>
    <w:rsid w:val="00401CF3"/>
    <w:rsid w:val="00401FBE"/>
    <w:rsid w:val="00404E17"/>
    <w:rsid w:val="00407BF9"/>
    <w:rsid w:val="00410361"/>
    <w:rsid w:val="0041186E"/>
    <w:rsid w:val="004120DE"/>
    <w:rsid w:val="004158B5"/>
    <w:rsid w:val="004166D8"/>
    <w:rsid w:val="00416944"/>
    <w:rsid w:val="00417DCC"/>
    <w:rsid w:val="00420395"/>
    <w:rsid w:val="00421BD6"/>
    <w:rsid w:val="0043212E"/>
    <w:rsid w:val="00433858"/>
    <w:rsid w:val="0043722F"/>
    <w:rsid w:val="00440623"/>
    <w:rsid w:val="00441DBB"/>
    <w:rsid w:val="00443C38"/>
    <w:rsid w:val="00445150"/>
    <w:rsid w:val="00450525"/>
    <w:rsid w:val="0045704C"/>
    <w:rsid w:val="004579BC"/>
    <w:rsid w:val="00461E22"/>
    <w:rsid w:val="0046381C"/>
    <w:rsid w:val="00472A7E"/>
    <w:rsid w:val="00473891"/>
    <w:rsid w:val="004750A3"/>
    <w:rsid w:val="004840F5"/>
    <w:rsid w:val="00484A56"/>
    <w:rsid w:val="00486C98"/>
    <w:rsid w:val="00491736"/>
    <w:rsid w:val="004927EC"/>
    <w:rsid w:val="0049358B"/>
    <w:rsid w:val="00496BD7"/>
    <w:rsid w:val="004A054F"/>
    <w:rsid w:val="004A1B20"/>
    <w:rsid w:val="004A26BE"/>
    <w:rsid w:val="004A6890"/>
    <w:rsid w:val="004A6DA0"/>
    <w:rsid w:val="004A797E"/>
    <w:rsid w:val="004B4827"/>
    <w:rsid w:val="004B4B26"/>
    <w:rsid w:val="004B6547"/>
    <w:rsid w:val="004B7E92"/>
    <w:rsid w:val="004C048D"/>
    <w:rsid w:val="004C17E0"/>
    <w:rsid w:val="004C1C8B"/>
    <w:rsid w:val="004C3DA2"/>
    <w:rsid w:val="004C3DBA"/>
    <w:rsid w:val="004C622B"/>
    <w:rsid w:val="004D0268"/>
    <w:rsid w:val="004D08BC"/>
    <w:rsid w:val="004D18FF"/>
    <w:rsid w:val="004D4D68"/>
    <w:rsid w:val="004E0F59"/>
    <w:rsid w:val="004E2231"/>
    <w:rsid w:val="004E4E9D"/>
    <w:rsid w:val="004E5657"/>
    <w:rsid w:val="004F7D4A"/>
    <w:rsid w:val="0050176A"/>
    <w:rsid w:val="00503E1E"/>
    <w:rsid w:val="0050425B"/>
    <w:rsid w:val="005073B5"/>
    <w:rsid w:val="0051385D"/>
    <w:rsid w:val="0051672E"/>
    <w:rsid w:val="00517EFC"/>
    <w:rsid w:val="0052322B"/>
    <w:rsid w:val="005249CC"/>
    <w:rsid w:val="00532420"/>
    <w:rsid w:val="005324B4"/>
    <w:rsid w:val="005332C8"/>
    <w:rsid w:val="005350A0"/>
    <w:rsid w:val="00535B1D"/>
    <w:rsid w:val="005375F8"/>
    <w:rsid w:val="00542883"/>
    <w:rsid w:val="00544C38"/>
    <w:rsid w:val="00545C65"/>
    <w:rsid w:val="00546BBA"/>
    <w:rsid w:val="005516E2"/>
    <w:rsid w:val="00551CD1"/>
    <w:rsid w:val="00552440"/>
    <w:rsid w:val="00552502"/>
    <w:rsid w:val="00560A36"/>
    <w:rsid w:val="00561BEB"/>
    <w:rsid w:val="005650F2"/>
    <w:rsid w:val="005726E8"/>
    <w:rsid w:val="00572D25"/>
    <w:rsid w:val="00574E36"/>
    <w:rsid w:val="005762DC"/>
    <w:rsid w:val="00576344"/>
    <w:rsid w:val="00577C22"/>
    <w:rsid w:val="0058043D"/>
    <w:rsid w:val="00581345"/>
    <w:rsid w:val="00582F14"/>
    <w:rsid w:val="00585D10"/>
    <w:rsid w:val="0058721A"/>
    <w:rsid w:val="00591339"/>
    <w:rsid w:val="00591E20"/>
    <w:rsid w:val="00593FE6"/>
    <w:rsid w:val="00595C50"/>
    <w:rsid w:val="005966E0"/>
    <w:rsid w:val="005967BD"/>
    <w:rsid w:val="005A2B15"/>
    <w:rsid w:val="005A4724"/>
    <w:rsid w:val="005A4C3D"/>
    <w:rsid w:val="005A7FA7"/>
    <w:rsid w:val="005B171F"/>
    <w:rsid w:val="005B1FE5"/>
    <w:rsid w:val="005B4476"/>
    <w:rsid w:val="005B4E7F"/>
    <w:rsid w:val="005B4F07"/>
    <w:rsid w:val="005B521D"/>
    <w:rsid w:val="005C1678"/>
    <w:rsid w:val="005C1BCE"/>
    <w:rsid w:val="005C37CD"/>
    <w:rsid w:val="005C3AC8"/>
    <w:rsid w:val="005C7EA4"/>
    <w:rsid w:val="005D17B6"/>
    <w:rsid w:val="005D37A3"/>
    <w:rsid w:val="005D6AC9"/>
    <w:rsid w:val="005D7E95"/>
    <w:rsid w:val="005E15BD"/>
    <w:rsid w:val="005E16EB"/>
    <w:rsid w:val="005E179B"/>
    <w:rsid w:val="005E29B1"/>
    <w:rsid w:val="005E33F5"/>
    <w:rsid w:val="005E50E5"/>
    <w:rsid w:val="005E5F89"/>
    <w:rsid w:val="005F0270"/>
    <w:rsid w:val="005F0674"/>
    <w:rsid w:val="005F58B8"/>
    <w:rsid w:val="00602363"/>
    <w:rsid w:val="00604EF9"/>
    <w:rsid w:val="0060512F"/>
    <w:rsid w:val="0060636A"/>
    <w:rsid w:val="0060798F"/>
    <w:rsid w:val="006079F0"/>
    <w:rsid w:val="006106AA"/>
    <w:rsid w:val="00611359"/>
    <w:rsid w:val="00611CD8"/>
    <w:rsid w:val="006141E3"/>
    <w:rsid w:val="00616D9F"/>
    <w:rsid w:val="006241FA"/>
    <w:rsid w:val="006261B1"/>
    <w:rsid w:val="006265C8"/>
    <w:rsid w:val="00633B56"/>
    <w:rsid w:val="00637AE8"/>
    <w:rsid w:val="00640D8F"/>
    <w:rsid w:val="00642B20"/>
    <w:rsid w:val="00644120"/>
    <w:rsid w:val="00644738"/>
    <w:rsid w:val="00644858"/>
    <w:rsid w:val="00651CB4"/>
    <w:rsid w:val="00654CE7"/>
    <w:rsid w:val="00655B9E"/>
    <w:rsid w:val="006578EE"/>
    <w:rsid w:val="00661C86"/>
    <w:rsid w:val="00662E13"/>
    <w:rsid w:val="00663F54"/>
    <w:rsid w:val="0066619F"/>
    <w:rsid w:val="00681E8E"/>
    <w:rsid w:val="00682210"/>
    <w:rsid w:val="006828EC"/>
    <w:rsid w:val="00684789"/>
    <w:rsid w:val="00685495"/>
    <w:rsid w:val="0068632E"/>
    <w:rsid w:val="006864A4"/>
    <w:rsid w:val="00686E5A"/>
    <w:rsid w:val="0068789E"/>
    <w:rsid w:val="00687A7C"/>
    <w:rsid w:val="00690611"/>
    <w:rsid w:val="00694305"/>
    <w:rsid w:val="00695612"/>
    <w:rsid w:val="00695F88"/>
    <w:rsid w:val="006A034E"/>
    <w:rsid w:val="006A132D"/>
    <w:rsid w:val="006A28DB"/>
    <w:rsid w:val="006A4786"/>
    <w:rsid w:val="006A54A0"/>
    <w:rsid w:val="006A5DBB"/>
    <w:rsid w:val="006B11D7"/>
    <w:rsid w:val="006B2662"/>
    <w:rsid w:val="006B4B8F"/>
    <w:rsid w:val="006B4FE6"/>
    <w:rsid w:val="006B59F0"/>
    <w:rsid w:val="006B5E63"/>
    <w:rsid w:val="006C006A"/>
    <w:rsid w:val="006C234E"/>
    <w:rsid w:val="006C25CE"/>
    <w:rsid w:val="006C33EB"/>
    <w:rsid w:val="006C53A1"/>
    <w:rsid w:val="006C6EF5"/>
    <w:rsid w:val="006D12A7"/>
    <w:rsid w:val="006D23EE"/>
    <w:rsid w:val="006D6B40"/>
    <w:rsid w:val="006D7729"/>
    <w:rsid w:val="006E348A"/>
    <w:rsid w:val="006E3B2F"/>
    <w:rsid w:val="006E4E9D"/>
    <w:rsid w:val="006E5312"/>
    <w:rsid w:val="006E6818"/>
    <w:rsid w:val="006F548A"/>
    <w:rsid w:val="007000EC"/>
    <w:rsid w:val="00700CF8"/>
    <w:rsid w:val="00706A49"/>
    <w:rsid w:val="0071006F"/>
    <w:rsid w:val="00711E60"/>
    <w:rsid w:val="00713D21"/>
    <w:rsid w:val="00720BF7"/>
    <w:rsid w:val="00725E3B"/>
    <w:rsid w:val="007322F9"/>
    <w:rsid w:val="007349C2"/>
    <w:rsid w:val="00736B7B"/>
    <w:rsid w:val="00743290"/>
    <w:rsid w:val="007450CF"/>
    <w:rsid w:val="007461B8"/>
    <w:rsid w:val="00751C53"/>
    <w:rsid w:val="00752982"/>
    <w:rsid w:val="007540FF"/>
    <w:rsid w:val="0075471E"/>
    <w:rsid w:val="007562C5"/>
    <w:rsid w:val="00756A9B"/>
    <w:rsid w:val="007615F9"/>
    <w:rsid w:val="007619CB"/>
    <w:rsid w:val="007627AD"/>
    <w:rsid w:val="00762DBF"/>
    <w:rsid w:val="0076663C"/>
    <w:rsid w:val="00770031"/>
    <w:rsid w:val="007714FF"/>
    <w:rsid w:val="007715BB"/>
    <w:rsid w:val="007715DB"/>
    <w:rsid w:val="0077243E"/>
    <w:rsid w:val="00772BF7"/>
    <w:rsid w:val="00773BBD"/>
    <w:rsid w:val="007755CF"/>
    <w:rsid w:val="00780501"/>
    <w:rsid w:val="00781D97"/>
    <w:rsid w:val="0078245F"/>
    <w:rsid w:val="00782B06"/>
    <w:rsid w:val="00784CFF"/>
    <w:rsid w:val="00785332"/>
    <w:rsid w:val="00785751"/>
    <w:rsid w:val="00787BFD"/>
    <w:rsid w:val="007924F5"/>
    <w:rsid w:val="00792A4D"/>
    <w:rsid w:val="007A0375"/>
    <w:rsid w:val="007A0AB1"/>
    <w:rsid w:val="007A0F1E"/>
    <w:rsid w:val="007A203F"/>
    <w:rsid w:val="007A38DD"/>
    <w:rsid w:val="007A6F30"/>
    <w:rsid w:val="007B169A"/>
    <w:rsid w:val="007B238A"/>
    <w:rsid w:val="007B3B41"/>
    <w:rsid w:val="007B3BD9"/>
    <w:rsid w:val="007B4877"/>
    <w:rsid w:val="007B4F78"/>
    <w:rsid w:val="007B54A7"/>
    <w:rsid w:val="007C1205"/>
    <w:rsid w:val="007C2346"/>
    <w:rsid w:val="007C2F13"/>
    <w:rsid w:val="007C7A60"/>
    <w:rsid w:val="007D0D0D"/>
    <w:rsid w:val="007D171B"/>
    <w:rsid w:val="007D274A"/>
    <w:rsid w:val="007D3893"/>
    <w:rsid w:val="007D7A82"/>
    <w:rsid w:val="007E2908"/>
    <w:rsid w:val="007E2E5F"/>
    <w:rsid w:val="007E3D37"/>
    <w:rsid w:val="007E41F4"/>
    <w:rsid w:val="007E5B91"/>
    <w:rsid w:val="007E6A5C"/>
    <w:rsid w:val="007E7004"/>
    <w:rsid w:val="007E71FE"/>
    <w:rsid w:val="007F4A29"/>
    <w:rsid w:val="007F4BD4"/>
    <w:rsid w:val="007F69B8"/>
    <w:rsid w:val="0080300C"/>
    <w:rsid w:val="00804C70"/>
    <w:rsid w:val="00805C08"/>
    <w:rsid w:val="00806399"/>
    <w:rsid w:val="00811D9E"/>
    <w:rsid w:val="00812109"/>
    <w:rsid w:val="008145E6"/>
    <w:rsid w:val="008164C4"/>
    <w:rsid w:val="008204A3"/>
    <w:rsid w:val="0082071A"/>
    <w:rsid w:val="008223C0"/>
    <w:rsid w:val="008244C9"/>
    <w:rsid w:val="008315EC"/>
    <w:rsid w:val="00834D44"/>
    <w:rsid w:val="00841B5B"/>
    <w:rsid w:val="00842F2A"/>
    <w:rsid w:val="008433EC"/>
    <w:rsid w:val="00844DE4"/>
    <w:rsid w:val="00846515"/>
    <w:rsid w:val="00846CDE"/>
    <w:rsid w:val="00847724"/>
    <w:rsid w:val="00847D29"/>
    <w:rsid w:val="008536C9"/>
    <w:rsid w:val="0085606F"/>
    <w:rsid w:val="00861452"/>
    <w:rsid w:val="008617DE"/>
    <w:rsid w:val="00862409"/>
    <w:rsid w:val="008624DD"/>
    <w:rsid w:val="00866F6E"/>
    <w:rsid w:val="008709EF"/>
    <w:rsid w:val="00876793"/>
    <w:rsid w:val="008807A6"/>
    <w:rsid w:val="00880AE1"/>
    <w:rsid w:val="008822F0"/>
    <w:rsid w:val="00886408"/>
    <w:rsid w:val="00887D2E"/>
    <w:rsid w:val="0089073B"/>
    <w:rsid w:val="008916EB"/>
    <w:rsid w:val="00891E3D"/>
    <w:rsid w:val="00892024"/>
    <w:rsid w:val="00893770"/>
    <w:rsid w:val="008945E8"/>
    <w:rsid w:val="00896AD2"/>
    <w:rsid w:val="0089737F"/>
    <w:rsid w:val="00897DBB"/>
    <w:rsid w:val="008A45A4"/>
    <w:rsid w:val="008A465D"/>
    <w:rsid w:val="008A5DD1"/>
    <w:rsid w:val="008A6F28"/>
    <w:rsid w:val="008A7C9F"/>
    <w:rsid w:val="008B044A"/>
    <w:rsid w:val="008B118E"/>
    <w:rsid w:val="008B13F9"/>
    <w:rsid w:val="008B2581"/>
    <w:rsid w:val="008B44C8"/>
    <w:rsid w:val="008B6D92"/>
    <w:rsid w:val="008B772F"/>
    <w:rsid w:val="008C21A5"/>
    <w:rsid w:val="008C433D"/>
    <w:rsid w:val="008D1209"/>
    <w:rsid w:val="008D3365"/>
    <w:rsid w:val="008D4A67"/>
    <w:rsid w:val="008D510F"/>
    <w:rsid w:val="008D5890"/>
    <w:rsid w:val="008D68F2"/>
    <w:rsid w:val="008E321A"/>
    <w:rsid w:val="008E351A"/>
    <w:rsid w:val="008E3718"/>
    <w:rsid w:val="008E5FED"/>
    <w:rsid w:val="008F5346"/>
    <w:rsid w:val="008F5759"/>
    <w:rsid w:val="0090309E"/>
    <w:rsid w:val="009056AA"/>
    <w:rsid w:val="00905D1F"/>
    <w:rsid w:val="009129AB"/>
    <w:rsid w:val="00917347"/>
    <w:rsid w:val="0092397A"/>
    <w:rsid w:val="00924500"/>
    <w:rsid w:val="00930286"/>
    <w:rsid w:val="00930364"/>
    <w:rsid w:val="00932305"/>
    <w:rsid w:val="00932357"/>
    <w:rsid w:val="0093267A"/>
    <w:rsid w:val="009338B4"/>
    <w:rsid w:val="0093577F"/>
    <w:rsid w:val="00935BE8"/>
    <w:rsid w:val="0094377C"/>
    <w:rsid w:val="009510FF"/>
    <w:rsid w:val="00951845"/>
    <w:rsid w:val="00953EFB"/>
    <w:rsid w:val="009545CD"/>
    <w:rsid w:val="00954715"/>
    <w:rsid w:val="009576AF"/>
    <w:rsid w:val="00961026"/>
    <w:rsid w:val="00961175"/>
    <w:rsid w:val="009614FF"/>
    <w:rsid w:val="009629E8"/>
    <w:rsid w:val="00962DCB"/>
    <w:rsid w:val="009647AE"/>
    <w:rsid w:val="00964B1D"/>
    <w:rsid w:val="00967DE6"/>
    <w:rsid w:val="00970F09"/>
    <w:rsid w:val="00972352"/>
    <w:rsid w:val="00972749"/>
    <w:rsid w:val="009757D5"/>
    <w:rsid w:val="0097597B"/>
    <w:rsid w:val="009768AA"/>
    <w:rsid w:val="00976C76"/>
    <w:rsid w:val="00980369"/>
    <w:rsid w:val="00980893"/>
    <w:rsid w:val="00982412"/>
    <w:rsid w:val="00982808"/>
    <w:rsid w:val="00982CCA"/>
    <w:rsid w:val="00983AE7"/>
    <w:rsid w:val="00984329"/>
    <w:rsid w:val="00984C72"/>
    <w:rsid w:val="00990203"/>
    <w:rsid w:val="0099083C"/>
    <w:rsid w:val="00991B04"/>
    <w:rsid w:val="00993AFB"/>
    <w:rsid w:val="009A3EB5"/>
    <w:rsid w:val="009B05C1"/>
    <w:rsid w:val="009B07C8"/>
    <w:rsid w:val="009B0942"/>
    <w:rsid w:val="009B350C"/>
    <w:rsid w:val="009B3702"/>
    <w:rsid w:val="009B734B"/>
    <w:rsid w:val="009C0D9D"/>
    <w:rsid w:val="009C21D3"/>
    <w:rsid w:val="009C304C"/>
    <w:rsid w:val="009C369B"/>
    <w:rsid w:val="009C3AE9"/>
    <w:rsid w:val="009C3EB9"/>
    <w:rsid w:val="009D2DC7"/>
    <w:rsid w:val="009D3312"/>
    <w:rsid w:val="009D47AD"/>
    <w:rsid w:val="009E1F1E"/>
    <w:rsid w:val="009E674E"/>
    <w:rsid w:val="009F05B1"/>
    <w:rsid w:val="009F2343"/>
    <w:rsid w:val="009F5844"/>
    <w:rsid w:val="009F7C61"/>
    <w:rsid w:val="00A002D8"/>
    <w:rsid w:val="00A02142"/>
    <w:rsid w:val="00A029E7"/>
    <w:rsid w:val="00A03ECF"/>
    <w:rsid w:val="00A06550"/>
    <w:rsid w:val="00A06576"/>
    <w:rsid w:val="00A110B1"/>
    <w:rsid w:val="00A113B3"/>
    <w:rsid w:val="00A124EC"/>
    <w:rsid w:val="00A12CEF"/>
    <w:rsid w:val="00A13823"/>
    <w:rsid w:val="00A1440D"/>
    <w:rsid w:val="00A203B4"/>
    <w:rsid w:val="00A21918"/>
    <w:rsid w:val="00A21C86"/>
    <w:rsid w:val="00A22DA9"/>
    <w:rsid w:val="00A234D4"/>
    <w:rsid w:val="00A23D0B"/>
    <w:rsid w:val="00A24A23"/>
    <w:rsid w:val="00A25486"/>
    <w:rsid w:val="00A27D4F"/>
    <w:rsid w:val="00A3365B"/>
    <w:rsid w:val="00A37602"/>
    <w:rsid w:val="00A42DAF"/>
    <w:rsid w:val="00A449FE"/>
    <w:rsid w:val="00A4709A"/>
    <w:rsid w:val="00A47123"/>
    <w:rsid w:val="00A51698"/>
    <w:rsid w:val="00A51AE4"/>
    <w:rsid w:val="00A51EFA"/>
    <w:rsid w:val="00A524C1"/>
    <w:rsid w:val="00A53911"/>
    <w:rsid w:val="00A53BA6"/>
    <w:rsid w:val="00A543E1"/>
    <w:rsid w:val="00A56CE4"/>
    <w:rsid w:val="00A62D50"/>
    <w:rsid w:val="00A63F52"/>
    <w:rsid w:val="00A66B44"/>
    <w:rsid w:val="00A71D06"/>
    <w:rsid w:val="00A72E0A"/>
    <w:rsid w:val="00A74BB5"/>
    <w:rsid w:val="00A80209"/>
    <w:rsid w:val="00A81C33"/>
    <w:rsid w:val="00A84155"/>
    <w:rsid w:val="00A867A4"/>
    <w:rsid w:val="00A87791"/>
    <w:rsid w:val="00A87CC1"/>
    <w:rsid w:val="00A91C3D"/>
    <w:rsid w:val="00A92D6E"/>
    <w:rsid w:val="00A94985"/>
    <w:rsid w:val="00A9507D"/>
    <w:rsid w:val="00A970D1"/>
    <w:rsid w:val="00A975AA"/>
    <w:rsid w:val="00AA0488"/>
    <w:rsid w:val="00AA3F5B"/>
    <w:rsid w:val="00AA4877"/>
    <w:rsid w:val="00AA57CB"/>
    <w:rsid w:val="00AB18A2"/>
    <w:rsid w:val="00AB5BC6"/>
    <w:rsid w:val="00AB7374"/>
    <w:rsid w:val="00AC0257"/>
    <w:rsid w:val="00AC0844"/>
    <w:rsid w:val="00AC176E"/>
    <w:rsid w:val="00AC198F"/>
    <w:rsid w:val="00AC66D9"/>
    <w:rsid w:val="00AD12A0"/>
    <w:rsid w:val="00AD50D5"/>
    <w:rsid w:val="00AD62E7"/>
    <w:rsid w:val="00AD68AA"/>
    <w:rsid w:val="00AD7C69"/>
    <w:rsid w:val="00AE54B3"/>
    <w:rsid w:val="00AF1B8A"/>
    <w:rsid w:val="00AF22B4"/>
    <w:rsid w:val="00AF33B4"/>
    <w:rsid w:val="00AF68EA"/>
    <w:rsid w:val="00AF7117"/>
    <w:rsid w:val="00AF764C"/>
    <w:rsid w:val="00B0105D"/>
    <w:rsid w:val="00B10160"/>
    <w:rsid w:val="00B10624"/>
    <w:rsid w:val="00B12DAF"/>
    <w:rsid w:val="00B15B8C"/>
    <w:rsid w:val="00B21E4F"/>
    <w:rsid w:val="00B26248"/>
    <w:rsid w:val="00B26EE1"/>
    <w:rsid w:val="00B27A8C"/>
    <w:rsid w:val="00B345AB"/>
    <w:rsid w:val="00B34FCE"/>
    <w:rsid w:val="00B36FE8"/>
    <w:rsid w:val="00B40B31"/>
    <w:rsid w:val="00B42D05"/>
    <w:rsid w:val="00B43441"/>
    <w:rsid w:val="00B43662"/>
    <w:rsid w:val="00B507C9"/>
    <w:rsid w:val="00B50B70"/>
    <w:rsid w:val="00B51CC9"/>
    <w:rsid w:val="00B53A74"/>
    <w:rsid w:val="00B55D3C"/>
    <w:rsid w:val="00B56A40"/>
    <w:rsid w:val="00B57DBD"/>
    <w:rsid w:val="00B6046B"/>
    <w:rsid w:val="00B62024"/>
    <w:rsid w:val="00B6208D"/>
    <w:rsid w:val="00B640BB"/>
    <w:rsid w:val="00B6420B"/>
    <w:rsid w:val="00B6597D"/>
    <w:rsid w:val="00B70ED6"/>
    <w:rsid w:val="00B72A7A"/>
    <w:rsid w:val="00B764BE"/>
    <w:rsid w:val="00B8270B"/>
    <w:rsid w:val="00B827BF"/>
    <w:rsid w:val="00B83CB0"/>
    <w:rsid w:val="00B84DDE"/>
    <w:rsid w:val="00B860E0"/>
    <w:rsid w:val="00B87064"/>
    <w:rsid w:val="00B90533"/>
    <w:rsid w:val="00B95EF1"/>
    <w:rsid w:val="00B96998"/>
    <w:rsid w:val="00B973E3"/>
    <w:rsid w:val="00BA183C"/>
    <w:rsid w:val="00BA5B83"/>
    <w:rsid w:val="00BA7C83"/>
    <w:rsid w:val="00BA7D1D"/>
    <w:rsid w:val="00BB009E"/>
    <w:rsid w:val="00BB33D3"/>
    <w:rsid w:val="00BB4F7E"/>
    <w:rsid w:val="00BB652F"/>
    <w:rsid w:val="00BC25C4"/>
    <w:rsid w:val="00BC2E60"/>
    <w:rsid w:val="00BC35E8"/>
    <w:rsid w:val="00BC4394"/>
    <w:rsid w:val="00BC4E9F"/>
    <w:rsid w:val="00BC75DF"/>
    <w:rsid w:val="00BD014C"/>
    <w:rsid w:val="00BD30AD"/>
    <w:rsid w:val="00BD3F6A"/>
    <w:rsid w:val="00BD5F09"/>
    <w:rsid w:val="00BE0E99"/>
    <w:rsid w:val="00BE44B4"/>
    <w:rsid w:val="00BE676E"/>
    <w:rsid w:val="00BE6926"/>
    <w:rsid w:val="00BF1336"/>
    <w:rsid w:val="00BF3C3B"/>
    <w:rsid w:val="00BF71BC"/>
    <w:rsid w:val="00BF7E06"/>
    <w:rsid w:val="00C007C3"/>
    <w:rsid w:val="00C06232"/>
    <w:rsid w:val="00C063AD"/>
    <w:rsid w:val="00C06C01"/>
    <w:rsid w:val="00C10513"/>
    <w:rsid w:val="00C10D9E"/>
    <w:rsid w:val="00C116FD"/>
    <w:rsid w:val="00C1211F"/>
    <w:rsid w:val="00C134B7"/>
    <w:rsid w:val="00C14280"/>
    <w:rsid w:val="00C14826"/>
    <w:rsid w:val="00C153F5"/>
    <w:rsid w:val="00C173D8"/>
    <w:rsid w:val="00C20709"/>
    <w:rsid w:val="00C2122E"/>
    <w:rsid w:val="00C21E53"/>
    <w:rsid w:val="00C233FB"/>
    <w:rsid w:val="00C24E04"/>
    <w:rsid w:val="00C2552F"/>
    <w:rsid w:val="00C261AC"/>
    <w:rsid w:val="00C3226F"/>
    <w:rsid w:val="00C342B2"/>
    <w:rsid w:val="00C34DDB"/>
    <w:rsid w:val="00C3615F"/>
    <w:rsid w:val="00C36CA6"/>
    <w:rsid w:val="00C40DCC"/>
    <w:rsid w:val="00C41113"/>
    <w:rsid w:val="00C41796"/>
    <w:rsid w:val="00C42948"/>
    <w:rsid w:val="00C52C4C"/>
    <w:rsid w:val="00C54A39"/>
    <w:rsid w:val="00C617CA"/>
    <w:rsid w:val="00C62BD9"/>
    <w:rsid w:val="00C64B6F"/>
    <w:rsid w:val="00C64F4A"/>
    <w:rsid w:val="00C6564A"/>
    <w:rsid w:val="00C65A3A"/>
    <w:rsid w:val="00C67C0F"/>
    <w:rsid w:val="00C71015"/>
    <w:rsid w:val="00C72159"/>
    <w:rsid w:val="00C735EC"/>
    <w:rsid w:val="00C75E09"/>
    <w:rsid w:val="00C7789B"/>
    <w:rsid w:val="00C8056A"/>
    <w:rsid w:val="00C81543"/>
    <w:rsid w:val="00C83BCD"/>
    <w:rsid w:val="00C85914"/>
    <w:rsid w:val="00C90F45"/>
    <w:rsid w:val="00C91765"/>
    <w:rsid w:val="00C92632"/>
    <w:rsid w:val="00C93E86"/>
    <w:rsid w:val="00C9556A"/>
    <w:rsid w:val="00C95732"/>
    <w:rsid w:val="00C972BE"/>
    <w:rsid w:val="00CA108B"/>
    <w:rsid w:val="00CA1E9D"/>
    <w:rsid w:val="00CA5744"/>
    <w:rsid w:val="00CA63EE"/>
    <w:rsid w:val="00CA7421"/>
    <w:rsid w:val="00CB2311"/>
    <w:rsid w:val="00CB2CA6"/>
    <w:rsid w:val="00CB352E"/>
    <w:rsid w:val="00CB3754"/>
    <w:rsid w:val="00CB40DD"/>
    <w:rsid w:val="00CB457D"/>
    <w:rsid w:val="00CB7573"/>
    <w:rsid w:val="00CB7B88"/>
    <w:rsid w:val="00CC4068"/>
    <w:rsid w:val="00CC4962"/>
    <w:rsid w:val="00CC67D0"/>
    <w:rsid w:val="00CD59E7"/>
    <w:rsid w:val="00CD6959"/>
    <w:rsid w:val="00CF1532"/>
    <w:rsid w:val="00CF3F61"/>
    <w:rsid w:val="00CF6567"/>
    <w:rsid w:val="00D00B64"/>
    <w:rsid w:val="00D00B9C"/>
    <w:rsid w:val="00D01804"/>
    <w:rsid w:val="00D018A1"/>
    <w:rsid w:val="00D04BF4"/>
    <w:rsid w:val="00D11494"/>
    <w:rsid w:val="00D11B48"/>
    <w:rsid w:val="00D11D84"/>
    <w:rsid w:val="00D12273"/>
    <w:rsid w:val="00D13DFD"/>
    <w:rsid w:val="00D13FCF"/>
    <w:rsid w:val="00D15CA9"/>
    <w:rsid w:val="00D15FBD"/>
    <w:rsid w:val="00D16444"/>
    <w:rsid w:val="00D170CF"/>
    <w:rsid w:val="00D17126"/>
    <w:rsid w:val="00D21F05"/>
    <w:rsid w:val="00D23457"/>
    <w:rsid w:val="00D26991"/>
    <w:rsid w:val="00D312C6"/>
    <w:rsid w:val="00D34570"/>
    <w:rsid w:val="00D34AB7"/>
    <w:rsid w:val="00D35D02"/>
    <w:rsid w:val="00D37273"/>
    <w:rsid w:val="00D37D7C"/>
    <w:rsid w:val="00D403F4"/>
    <w:rsid w:val="00D421C3"/>
    <w:rsid w:val="00D43289"/>
    <w:rsid w:val="00D448CD"/>
    <w:rsid w:val="00D45962"/>
    <w:rsid w:val="00D467E8"/>
    <w:rsid w:val="00D46F02"/>
    <w:rsid w:val="00D47D3A"/>
    <w:rsid w:val="00D529B4"/>
    <w:rsid w:val="00D56C56"/>
    <w:rsid w:val="00D572EA"/>
    <w:rsid w:val="00D577B1"/>
    <w:rsid w:val="00D60901"/>
    <w:rsid w:val="00D62B07"/>
    <w:rsid w:val="00D63EF7"/>
    <w:rsid w:val="00D646CC"/>
    <w:rsid w:val="00D65268"/>
    <w:rsid w:val="00D67A6E"/>
    <w:rsid w:val="00D7084B"/>
    <w:rsid w:val="00D71FE8"/>
    <w:rsid w:val="00D73CB8"/>
    <w:rsid w:val="00D74B9B"/>
    <w:rsid w:val="00D76CA0"/>
    <w:rsid w:val="00D77148"/>
    <w:rsid w:val="00D8153C"/>
    <w:rsid w:val="00D862AE"/>
    <w:rsid w:val="00D8714C"/>
    <w:rsid w:val="00D901E7"/>
    <w:rsid w:val="00D906A6"/>
    <w:rsid w:val="00D921B1"/>
    <w:rsid w:val="00D94E16"/>
    <w:rsid w:val="00DA5C56"/>
    <w:rsid w:val="00DA6923"/>
    <w:rsid w:val="00DB0916"/>
    <w:rsid w:val="00DB44B1"/>
    <w:rsid w:val="00DB4CC0"/>
    <w:rsid w:val="00DB6FC5"/>
    <w:rsid w:val="00DC1AF2"/>
    <w:rsid w:val="00DC202D"/>
    <w:rsid w:val="00DC2997"/>
    <w:rsid w:val="00DD098E"/>
    <w:rsid w:val="00DD70FA"/>
    <w:rsid w:val="00DE0860"/>
    <w:rsid w:val="00DE2C3F"/>
    <w:rsid w:val="00DE6FDE"/>
    <w:rsid w:val="00DF403A"/>
    <w:rsid w:val="00DF643A"/>
    <w:rsid w:val="00DF64A5"/>
    <w:rsid w:val="00DF7F1B"/>
    <w:rsid w:val="00E0173B"/>
    <w:rsid w:val="00E01E78"/>
    <w:rsid w:val="00E0211E"/>
    <w:rsid w:val="00E02132"/>
    <w:rsid w:val="00E03008"/>
    <w:rsid w:val="00E04071"/>
    <w:rsid w:val="00E05D84"/>
    <w:rsid w:val="00E12125"/>
    <w:rsid w:val="00E12771"/>
    <w:rsid w:val="00E14BB1"/>
    <w:rsid w:val="00E14FC0"/>
    <w:rsid w:val="00E2086F"/>
    <w:rsid w:val="00E20CC5"/>
    <w:rsid w:val="00E226E5"/>
    <w:rsid w:val="00E22DA0"/>
    <w:rsid w:val="00E23515"/>
    <w:rsid w:val="00E25057"/>
    <w:rsid w:val="00E25AD1"/>
    <w:rsid w:val="00E26815"/>
    <w:rsid w:val="00E30EB8"/>
    <w:rsid w:val="00E34A4C"/>
    <w:rsid w:val="00E43138"/>
    <w:rsid w:val="00E43EBF"/>
    <w:rsid w:val="00E528D8"/>
    <w:rsid w:val="00E55ED0"/>
    <w:rsid w:val="00E643C2"/>
    <w:rsid w:val="00E65613"/>
    <w:rsid w:val="00E70D22"/>
    <w:rsid w:val="00E71B60"/>
    <w:rsid w:val="00E72122"/>
    <w:rsid w:val="00E72E18"/>
    <w:rsid w:val="00E732B4"/>
    <w:rsid w:val="00E74742"/>
    <w:rsid w:val="00E80B9E"/>
    <w:rsid w:val="00E82451"/>
    <w:rsid w:val="00E827FC"/>
    <w:rsid w:val="00E8535D"/>
    <w:rsid w:val="00E958F1"/>
    <w:rsid w:val="00EA2C92"/>
    <w:rsid w:val="00EA6C9E"/>
    <w:rsid w:val="00EB0715"/>
    <w:rsid w:val="00EB2F62"/>
    <w:rsid w:val="00EC030E"/>
    <w:rsid w:val="00EC0462"/>
    <w:rsid w:val="00EC1834"/>
    <w:rsid w:val="00EC27A9"/>
    <w:rsid w:val="00EC341E"/>
    <w:rsid w:val="00EC6990"/>
    <w:rsid w:val="00ED3835"/>
    <w:rsid w:val="00ED65F2"/>
    <w:rsid w:val="00ED6D71"/>
    <w:rsid w:val="00EE0764"/>
    <w:rsid w:val="00EE24E1"/>
    <w:rsid w:val="00EE31A3"/>
    <w:rsid w:val="00EE329C"/>
    <w:rsid w:val="00EE4B0E"/>
    <w:rsid w:val="00EE4C49"/>
    <w:rsid w:val="00EE4F6F"/>
    <w:rsid w:val="00EE6127"/>
    <w:rsid w:val="00EE6755"/>
    <w:rsid w:val="00EE69D0"/>
    <w:rsid w:val="00EF19D4"/>
    <w:rsid w:val="00EF4D40"/>
    <w:rsid w:val="00EF7493"/>
    <w:rsid w:val="00EF794E"/>
    <w:rsid w:val="00F01199"/>
    <w:rsid w:val="00F01C8C"/>
    <w:rsid w:val="00F10ABC"/>
    <w:rsid w:val="00F1270D"/>
    <w:rsid w:val="00F12A41"/>
    <w:rsid w:val="00F15BF1"/>
    <w:rsid w:val="00F15D52"/>
    <w:rsid w:val="00F22B87"/>
    <w:rsid w:val="00F23AA9"/>
    <w:rsid w:val="00F24857"/>
    <w:rsid w:val="00F24CB2"/>
    <w:rsid w:val="00F274EE"/>
    <w:rsid w:val="00F27AA6"/>
    <w:rsid w:val="00F30276"/>
    <w:rsid w:val="00F30BF9"/>
    <w:rsid w:val="00F31AFA"/>
    <w:rsid w:val="00F35E16"/>
    <w:rsid w:val="00F4380B"/>
    <w:rsid w:val="00F44FC7"/>
    <w:rsid w:val="00F45D0F"/>
    <w:rsid w:val="00F50379"/>
    <w:rsid w:val="00F52C8C"/>
    <w:rsid w:val="00F54C01"/>
    <w:rsid w:val="00F64B33"/>
    <w:rsid w:val="00F64FD5"/>
    <w:rsid w:val="00F659B9"/>
    <w:rsid w:val="00F70D7F"/>
    <w:rsid w:val="00F73047"/>
    <w:rsid w:val="00F73068"/>
    <w:rsid w:val="00F74017"/>
    <w:rsid w:val="00F82E88"/>
    <w:rsid w:val="00F90B13"/>
    <w:rsid w:val="00F9431C"/>
    <w:rsid w:val="00F954F7"/>
    <w:rsid w:val="00F97C2F"/>
    <w:rsid w:val="00FA1D54"/>
    <w:rsid w:val="00FA2F36"/>
    <w:rsid w:val="00FA39AB"/>
    <w:rsid w:val="00FA4491"/>
    <w:rsid w:val="00FA59F0"/>
    <w:rsid w:val="00FA6D70"/>
    <w:rsid w:val="00FA7C1E"/>
    <w:rsid w:val="00FA7E19"/>
    <w:rsid w:val="00FB1030"/>
    <w:rsid w:val="00FB61F4"/>
    <w:rsid w:val="00FC4234"/>
    <w:rsid w:val="00FC4FCD"/>
    <w:rsid w:val="00FC63C4"/>
    <w:rsid w:val="00FD30FB"/>
    <w:rsid w:val="00FD7F7F"/>
    <w:rsid w:val="00FE00DE"/>
    <w:rsid w:val="00FE2CCE"/>
    <w:rsid w:val="00FE46BA"/>
    <w:rsid w:val="00FE508D"/>
    <w:rsid w:val="00FE5493"/>
    <w:rsid w:val="00FE768C"/>
    <w:rsid w:val="00FF0C38"/>
    <w:rsid w:val="00FF2806"/>
    <w:rsid w:val="00FF2ED6"/>
    <w:rsid w:val="00FF457E"/>
    <w:rsid w:val="00FF6B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30C4B"/>
  <w15:chartTrackingRefBased/>
  <w15:docId w15:val="{694F8302-07BE-4AC1-8FDD-E72FE4FFD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uiPriority="10" w:qFormat="1"/>
    <w:lsdException w:name="Body Text" w:uiPriority="1"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D50D5"/>
    <w:pPr>
      <w:suppressAutoHyphens/>
    </w:pPr>
    <w:rPr>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link w:val="HTMLiankstoformatuotasDiagrama"/>
    <w:rsid w:val="009129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lang w:eastAsia="lt-LT"/>
    </w:rPr>
  </w:style>
  <w:style w:type="character" w:customStyle="1" w:styleId="HTMLiankstoformatuotasDiagrama">
    <w:name w:val="HTML iš anksto formatuotas Diagrama"/>
    <w:link w:val="HTMLiankstoformatuotas"/>
    <w:rsid w:val="009129AB"/>
    <w:rPr>
      <w:rFonts w:ascii="Courier New" w:hAnsi="Courier New" w:cs="Courier New"/>
      <w:lang w:val="lt-LT" w:eastAsia="lt-LT" w:bidi="ar-SA"/>
    </w:rPr>
  </w:style>
  <w:style w:type="character" w:styleId="Hipersaitas">
    <w:name w:val="Hyperlink"/>
    <w:uiPriority w:val="99"/>
    <w:unhideWhenUsed/>
    <w:rsid w:val="008A6F28"/>
    <w:rPr>
      <w:color w:val="0563C1"/>
      <w:u w:val="single"/>
    </w:rPr>
  </w:style>
  <w:style w:type="paragraph" w:styleId="prastasiniatinklio">
    <w:name w:val="Normal (Web)"/>
    <w:basedOn w:val="prastasis"/>
    <w:unhideWhenUsed/>
    <w:rsid w:val="008624DD"/>
    <w:pPr>
      <w:suppressAutoHyphens w:val="0"/>
      <w:spacing w:before="100" w:beforeAutospacing="1" w:after="100" w:afterAutospacing="1"/>
    </w:pPr>
    <w:rPr>
      <w:szCs w:val="24"/>
      <w:lang w:eastAsia="lt-LT"/>
    </w:rPr>
  </w:style>
  <w:style w:type="character" w:styleId="Grietas">
    <w:name w:val="Strong"/>
    <w:uiPriority w:val="22"/>
    <w:qFormat/>
    <w:rsid w:val="008624DD"/>
    <w:rPr>
      <w:b/>
      <w:bCs/>
    </w:rPr>
  </w:style>
  <w:style w:type="paragraph" w:styleId="Debesliotekstas">
    <w:name w:val="Balloon Text"/>
    <w:basedOn w:val="prastasis"/>
    <w:link w:val="DebesliotekstasDiagrama"/>
    <w:rsid w:val="00C06232"/>
    <w:rPr>
      <w:rFonts w:ascii="Segoe UI" w:hAnsi="Segoe UI" w:cs="Segoe UI"/>
      <w:sz w:val="18"/>
      <w:szCs w:val="18"/>
    </w:rPr>
  </w:style>
  <w:style w:type="character" w:customStyle="1" w:styleId="DebesliotekstasDiagrama">
    <w:name w:val="Debesėlio tekstas Diagrama"/>
    <w:link w:val="Debesliotekstas"/>
    <w:rsid w:val="00C06232"/>
    <w:rPr>
      <w:rFonts w:ascii="Segoe UI" w:hAnsi="Segoe UI" w:cs="Segoe UI"/>
      <w:sz w:val="18"/>
      <w:szCs w:val="18"/>
      <w:lang w:eastAsia="ar-SA"/>
    </w:rPr>
  </w:style>
  <w:style w:type="character" w:styleId="Komentaronuoroda">
    <w:name w:val="annotation reference"/>
    <w:rsid w:val="00C14280"/>
    <w:rPr>
      <w:sz w:val="16"/>
      <w:szCs w:val="16"/>
    </w:rPr>
  </w:style>
  <w:style w:type="paragraph" w:styleId="Komentarotekstas">
    <w:name w:val="annotation text"/>
    <w:basedOn w:val="prastasis"/>
    <w:link w:val="KomentarotekstasDiagrama"/>
    <w:rsid w:val="00C14280"/>
    <w:rPr>
      <w:sz w:val="20"/>
    </w:rPr>
  </w:style>
  <w:style w:type="character" w:customStyle="1" w:styleId="KomentarotekstasDiagrama">
    <w:name w:val="Komentaro tekstas Diagrama"/>
    <w:link w:val="Komentarotekstas"/>
    <w:rsid w:val="00C14280"/>
    <w:rPr>
      <w:lang w:eastAsia="ar-SA"/>
    </w:rPr>
  </w:style>
  <w:style w:type="paragraph" w:styleId="Komentarotema">
    <w:name w:val="annotation subject"/>
    <w:basedOn w:val="Komentarotekstas"/>
    <w:next w:val="Komentarotekstas"/>
    <w:link w:val="KomentarotemaDiagrama"/>
    <w:rsid w:val="00C14280"/>
    <w:rPr>
      <w:b/>
      <w:bCs/>
    </w:rPr>
  </w:style>
  <w:style w:type="character" w:customStyle="1" w:styleId="KomentarotemaDiagrama">
    <w:name w:val="Komentaro tema Diagrama"/>
    <w:link w:val="Komentarotema"/>
    <w:rsid w:val="00C14280"/>
    <w:rPr>
      <w:b/>
      <w:bCs/>
      <w:lang w:eastAsia="ar-SA"/>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A66B44"/>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A66B44"/>
    <w:pPr>
      <w:suppressAutoHyphens w:val="0"/>
      <w:ind w:left="720"/>
      <w:contextualSpacing/>
    </w:pPr>
    <w:rPr>
      <w:szCs w:val="24"/>
      <w:lang w:eastAsia="lt-LT"/>
    </w:rPr>
  </w:style>
  <w:style w:type="paragraph" w:styleId="Pavadinimas">
    <w:name w:val="Title"/>
    <w:basedOn w:val="prastasis"/>
    <w:next w:val="prastasis"/>
    <w:link w:val="PavadinimasDiagrama"/>
    <w:uiPriority w:val="10"/>
    <w:qFormat/>
    <w:rsid w:val="00A66B44"/>
    <w:pPr>
      <w:suppressAutoHyphens w:val="0"/>
      <w:contextualSpacing/>
    </w:pPr>
    <w:rPr>
      <w:rFonts w:ascii="Calibri Light" w:hAnsi="Calibri Light"/>
      <w:spacing w:val="-10"/>
      <w:kern w:val="28"/>
      <w:sz w:val="56"/>
      <w:szCs w:val="56"/>
      <w:lang w:eastAsia="lt-LT"/>
    </w:rPr>
  </w:style>
  <w:style w:type="character" w:customStyle="1" w:styleId="PavadinimasDiagrama">
    <w:name w:val="Pavadinimas Diagrama"/>
    <w:link w:val="Pavadinimas"/>
    <w:uiPriority w:val="10"/>
    <w:rsid w:val="00A66B44"/>
    <w:rPr>
      <w:rFonts w:ascii="Calibri Light" w:hAnsi="Calibri Light"/>
      <w:spacing w:val="-10"/>
      <w:kern w:val="28"/>
      <w:sz w:val="56"/>
      <w:szCs w:val="56"/>
    </w:rPr>
  </w:style>
  <w:style w:type="table" w:styleId="Lentelstinklelis">
    <w:name w:val="Table Grid"/>
    <w:basedOn w:val="prastojilentel"/>
    <w:uiPriority w:val="39"/>
    <w:rsid w:val="00A66B44"/>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rsid w:val="00551CD1"/>
    <w:pPr>
      <w:tabs>
        <w:tab w:val="center" w:pos="4819"/>
        <w:tab w:val="right" w:pos="9638"/>
      </w:tabs>
    </w:pPr>
  </w:style>
  <w:style w:type="character" w:customStyle="1" w:styleId="AntratsDiagrama">
    <w:name w:val="Antraštės Diagrama"/>
    <w:link w:val="Antrats"/>
    <w:uiPriority w:val="99"/>
    <w:rsid w:val="00551CD1"/>
    <w:rPr>
      <w:sz w:val="24"/>
      <w:lang w:eastAsia="ar-SA"/>
    </w:rPr>
  </w:style>
  <w:style w:type="paragraph" w:styleId="Porat">
    <w:name w:val="footer"/>
    <w:basedOn w:val="prastasis"/>
    <w:link w:val="PoratDiagrama"/>
    <w:uiPriority w:val="99"/>
    <w:rsid w:val="00551CD1"/>
    <w:pPr>
      <w:tabs>
        <w:tab w:val="center" w:pos="4819"/>
        <w:tab w:val="right" w:pos="9638"/>
      </w:tabs>
    </w:pPr>
  </w:style>
  <w:style w:type="character" w:customStyle="1" w:styleId="PoratDiagrama">
    <w:name w:val="Poraštė Diagrama"/>
    <w:link w:val="Porat"/>
    <w:uiPriority w:val="99"/>
    <w:rsid w:val="00551CD1"/>
    <w:rPr>
      <w:sz w:val="24"/>
      <w:lang w:eastAsia="ar-SA"/>
    </w:rPr>
  </w:style>
  <w:style w:type="paragraph" w:styleId="Pataisymai">
    <w:name w:val="Revision"/>
    <w:hidden/>
    <w:uiPriority w:val="99"/>
    <w:semiHidden/>
    <w:rsid w:val="00681E8E"/>
    <w:rPr>
      <w:sz w:val="24"/>
      <w:lang w:eastAsia="ar-SA"/>
    </w:rPr>
  </w:style>
  <w:style w:type="table" w:customStyle="1" w:styleId="TableNormal">
    <w:name w:val="Table Normal"/>
    <w:uiPriority w:val="2"/>
    <w:semiHidden/>
    <w:unhideWhenUsed/>
    <w:qFormat/>
    <w:rsid w:val="00A27D4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27D4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D65268"/>
    <w:pPr>
      <w:widowControl w:val="0"/>
      <w:suppressAutoHyphens w:val="0"/>
      <w:autoSpaceDE w:val="0"/>
      <w:autoSpaceDN w:val="0"/>
    </w:pPr>
    <w:rPr>
      <w:sz w:val="22"/>
      <w:szCs w:val="22"/>
      <w:lang w:val="lt" w:eastAsia="lt"/>
    </w:rPr>
  </w:style>
  <w:style w:type="paragraph" w:styleId="Pagrindinistekstas">
    <w:name w:val="Body Text"/>
    <w:basedOn w:val="prastasis"/>
    <w:link w:val="PagrindinistekstasDiagrama"/>
    <w:uiPriority w:val="1"/>
    <w:qFormat/>
    <w:rsid w:val="00D65268"/>
    <w:pPr>
      <w:widowControl w:val="0"/>
      <w:suppressAutoHyphens w:val="0"/>
      <w:autoSpaceDE w:val="0"/>
      <w:autoSpaceDN w:val="0"/>
      <w:ind w:left="378" w:firstLine="720"/>
    </w:pPr>
    <w:rPr>
      <w:sz w:val="22"/>
      <w:szCs w:val="22"/>
      <w:lang w:val="lt" w:eastAsia="lt"/>
    </w:rPr>
  </w:style>
  <w:style w:type="character" w:customStyle="1" w:styleId="PagrindinistekstasDiagrama">
    <w:name w:val="Pagrindinis tekstas Diagrama"/>
    <w:link w:val="Pagrindinistekstas"/>
    <w:uiPriority w:val="1"/>
    <w:rsid w:val="00D65268"/>
    <w:rPr>
      <w:sz w:val="22"/>
      <w:szCs w:val="22"/>
      <w:lang w:val="lt" w:eastAsia="lt"/>
    </w:rPr>
  </w:style>
  <w:style w:type="table" w:customStyle="1" w:styleId="Lentelstinklelis1">
    <w:name w:val="Lentelės tinklelis1"/>
    <w:basedOn w:val="prastojilentel"/>
    <w:next w:val="Lentelstinklelis"/>
    <w:uiPriority w:val="39"/>
    <w:rsid w:val="00924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5D17B6"/>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uiPriority w:val="39"/>
    <w:rsid w:val="005D17B6"/>
    <w:rPr>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ilius1">
    <w:name w:val="Stilius1"/>
    <w:uiPriority w:val="99"/>
    <w:rsid w:val="001E3DE8"/>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804397">
      <w:bodyDiv w:val="1"/>
      <w:marLeft w:val="0"/>
      <w:marRight w:val="0"/>
      <w:marTop w:val="0"/>
      <w:marBottom w:val="0"/>
      <w:divBdr>
        <w:top w:val="none" w:sz="0" w:space="0" w:color="auto"/>
        <w:left w:val="none" w:sz="0" w:space="0" w:color="auto"/>
        <w:bottom w:val="none" w:sz="0" w:space="0" w:color="auto"/>
        <w:right w:val="none" w:sz="0" w:space="0" w:color="auto"/>
      </w:divBdr>
    </w:div>
    <w:div w:id="151138639">
      <w:bodyDiv w:val="1"/>
      <w:marLeft w:val="0"/>
      <w:marRight w:val="0"/>
      <w:marTop w:val="0"/>
      <w:marBottom w:val="0"/>
      <w:divBdr>
        <w:top w:val="none" w:sz="0" w:space="0" w:color="auto"/>
        <w:left w:val="none" w:sz="0" w:space="0" w:color="auto"/>
        <w:bottom w:val="none" w:sz="0" w:space="0" w:color="auto"/>
        <w:right w:val="none" w:sz="0" w:space="0" w:color="auto"/>
      </w:divBdr>
    </w:div>
    <w:div w:id="607274777">
      <w:bodyDiv w:val="1"/>
      <w:marLeft w:val="0"/>
      <w:marRight w:val="0"/>
      <w:marTop w:val="0"/>
      <w:marBottom w:val="0"/>
      <w:divBdr>
        <w:top w:val="none" w:sz="0" w:space="0" w:color="auto"/>
        <w:left w:val="none" w:sz="0" w:space="0" w:color="auto"/>
        <w:bottom w:val="none" w:sz="0" w:space="0" w:color="auto"/>
        <w:right w:val="none" w:sz="0" w:space="0" w:color="auto"/>
      </w:divBdr>
    </w:div>
    <w:div w:id="1101145270">
      <w:bodyDiv w:val="1"/>
      <w:marLeft w:val="0"/>
      <w:marRight w:val="0"/>
      <w:marTop w:val="0"/>
      <w:marBottom w:val="0"/>
      <w:divBdr>
        <w:top w:val="none" w:sz="0" w:space="0" w:color="auto"/>
        <w:left w:val="none" w:sz="0" w:space="0" w:color="auto"/>
        <w:bottom w:val="none" w:sz="0" w:space="0" w:color="auto"/>
        <w:right w:val="none" w:sz="0" w:space="0" w:color="auto"/>
      </w:divBdr>
    </w:div>
    <w:div w:id="1560432921">
      <w:bodyDiv w:val="1"/>
      <w:marLeft w:val="0"/>
      <w:marRight w:val="0"/>
      <w:marTop w:val="0"/>
      <w:marBottom w:val="0"/>
      <w:divBdr>
        <w:top w:val="none" w:sz="0" w:space="0" w:color="auto"/>
        <w:left w:val="none" w:sz="0" w:space="0" w:color="auto"/>
        <w:bottom w:val="none" w:sz="0" w:space="0" w:color="auto"/>
        <w:right w:val="none" w:sz="0" w:space="0" w:color="auto"/>
      </w:divBdr>
    </w:div>
    <w:div w:id="1623263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B78D3DA50114146A69D3062C6B683AB"/>
        <w:category>
          <w:name w:val="Bendrosios nuostatos"/>
          <w:gallery w:val="placeholder"/>
        </w:category>
        <w:types>
          <w:type w:val="bbPlcHdr"/>
        </w:types>
        <w:behaviors>
          <w:behavior w:val="content"/>
        </w:behaviors>
        <w:guid w:val="{BBAB5AE8-2B4D-4EA5-995A-6BD65786CAC9}"/>
      </w:docPartPr>
      <w:docPartBody>
        <w:p w:rsidR="00C2263C" w:rsidRDefault="00000405" w:rsidP="00000405">
          <w:pPr>
            <w:pStyle w:val="0B78D3DA50114146A69D3062C6B683AB"/>
          </w:pPr>
          <w:r>
            <w:rPr>
              <w:rStyle w:val="Vietosrezervavimoenklotekstas"/>
            </w:rPr>
            <w:t>Pasirinkite elementą.</w:t>
          </w:r>
        </w:p>
      </w:docPartBody>
    </w:docPart>
    <w:docPart>
      <w:docPartPr>
        <w:name w:val="50A4E8B35D1A436C9D532A9A42485A4B"/>
        <w:category>
          <w:name w:val="Bendrosios nuostatos"/>
          <w:gallery w:val="placeholder"/>
        </w:category>
        <w:types>
          <w:type w:val="bbPlcHdr"/>
        </w:types>
        <w:behaviors>
          <w:behavior w:val="content"/>
        </w:behaviors>
        <w:guid w:val="{F7AF8F5B-843A-4D05-B9B0-C40F3A34C9C7}"/>
      </w:docPartPr>
      <w:docPartBody>
        <w:p w:rsidR="00C2263C" w:rsidRDefault="00000405" w:rsidP="00000405">
          <w:pPr>
            <w:pStyle w:val="50A4E8B35D1A436C9D532A9A42485A4B"/>
          </w:pPr>
          <w:r>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970"/>
    <w:rsid w:val="00000405"/>
    <w:rsid w:val="001D067E"/>
    <w:rsid w:val="002A1826"/>
    <w:rsid w:val="002D1B88"/>
    <w:rsid w:val="002D7C0A"/>
    <w:rsid w:val="00403639"/>
    <w:rsid w:val="004050F7"/>
    <w:rsid w:val="007B238A"/>
    <w:rsid w:val="008C2202"/>
    <w:rsid w:val="008D22BA"/>
    <w:rsid w:val="008E03C9"/>
    <w:rsid w:val="00962DCB"/>
    <w:rsid w:val="00A61970"/>
    <w:rsid w:val="00B2650E"/>
    <w:rsid w:val="00BB33D3"/>
    <w:rsid w:val="00BD623C"/>
    <w:rsid w:val="00C226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00405"/>
  </w:style>
  <w:style w:type="paragraph" w:customStyle="1" w:styleId="0B78D3DA50114146A69D3062C6B683AB">
    <w:name w:val="0B78D3DA50114146A69D3062C6B683AB"/>
    <w:rsid w:val="00000405"/>
    <w:rPr>
      <w:kern w:val="2"/>
      <w14:ligatures w14:val="standardContextual"/>
    </w:rPr>
  </w:style>
  <w:style w:type="paragraph" w:customStyle="1" w:styleId="50A4E8B35D1A436C9D532A9A42485A4B">
    <w:name w:val="50A4E8B35D1A436C9D532A9A42485A4B"/>
    <w:rsid w:val="00000405"/>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A3D84-6426-41F0-8A9A-87EA5BF55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5337</Words>
  <Characters>3043</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VALSTYBĖS ĮMONĖ „ALYTAUS REGIONO KELIAI“</vt:lpstr>
      <vt:lpstr>VALSTYBĖS ĮMONĖ „ALYTAUS REGIONO KELIAI“</vt:lpstr>
    </vt:vector>
  </TitlesOfParts>
  <Company>VĮ Alytaus regiono keliai</Company>
  <LinksUpToDate>false</LinksUpToDate>
  <CharactersWithSpaces>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 „ALYTAUS REGIONO KELIAI“</dc:title>
  <dc:subject/>
  <dc:creator>Gintaras Kučinskas</dc:creator>
  <cp:keywords/>
  <cp:lastModifiedBy>Ilma Liudžiuvienė</cp:lastModifiedBy>
  <cp:revision>8</cp:revision>
  <cp:lastPrinted>2016-02-02T03:59:00Z</cp:lastPrinted>
  <dcterms:created xsi:type="dcterms:W3CDTF">2026-04-29T14:26:00Z</dcterms:created>
  <dcterms:modified xsi:type="dcterms:W3CDTF">2026-06-08T07:37:00Z</dcterms:modified>
</cp:coreProperties>
</file>